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宋体" w:hAnsi="宋体"/>
          <w:b/>
          <w:sz w:val="44"/>
          <w:szCs w:val="44"/>
          <w:lang w:val="en-US" w:eastAsia="zh-CN"/>
        </w:rPr>
      </w:pPr>
      <w:r>
        <w:rPr>
          <w:rFonts w:hint="eastAsia" w:ascii="宋体" w:hAnsi="宋体"/>
          <w:b/>
          <w:sz w:val="44"/>
          <w:szCs w:val="44"/>
          <w:lang w:val="en-US" w:eastAsia="zh-CN"/>
        </w:rPr>
        <w:t>调兵山市总工会2023年部门预算</w:t>
      </w:r>
    </w:p>
    <w:p>
      <w:pPr>
        <w:spacing w:line="600" w:lineRule="exact"/>
        <w:jc w:val="center"/>
        <w:rPr>
          <w:rFonts w:hint="eastAsia" w:ascii="宋体" w:hAnsi="宋体"/>
          <w:b/>
          <w:sz w:val="44"/>
          <w:szCs w:val="44"/>
          <w:lang w:val="en-US" w:eastAsia="zh-CN"/>
        </w:rPr>
      </w:pPr>
      <w:r>
        <w:rPr>
          <w:rFonts w:hint="eastAsia" w:ascii="宋体" w:hAnsi="宋体"/>
          <w:b/>
          <w:sz w:val="44"/>
          <w:szCs w:val="44"/>
          <w:lang w:val="en-US" w:eastAsia="zh-CN"/>
        </w:rPr>
        <w:t>公开细则</w:t>
      </w:r>
    </w:p>
    <w:p>
      <w:pPr>
        <w:widowControl/>
        <w:spacing w:line="560" w:lineRule="atLeast"/>
        <w:jc w:val="center"/>
        <w:rPr>
          <w:rFonts w:hint="eastAsia" w:ascii="黑体" w:hAnsi="黑体" w:eastAsia="黑体" w:cs="宋体"/>
          <w:color w:val="000000"/>
          <w:kern w:val="0"/>
          <w:sz w:val="32"/>
          <w:szCs w:val="32"/>
        </w:rPr>
      </w:pPr>
    </w:p>
    <w:p>
      <w:pPr>
        <w:widowControl/>
        <w:spacing w:line="560" w:lineRule="atLeast"/>
        <w:jc w:val="center"/>
        <w:rPr>
          <w:rFonts w:ascii="微软雅黑" w:hAnsi="微软雅黑" w:eastAsia="微软雅黑" w:cs="宋体"/>
          <w:color w:val="000000"/>
          <w:kern w:val="0"/>
          <w:sz w:val="32"/>
          <w:szCs w:val="32"/>
        </w:rPr>
      </w:pPr>
      <w:r>
        <w:rPr>
          <w:rFonts w:hint="eastAsia" w:ascii="黑体" w:hAnsi="黑体" w:eastAsia="黑体" w:cs="宋体"/>
          <w:color w:val="000000"/>
          <w:kern w:val="0"/>
          <w:sz w:val="32"/>
          <w:szCs w:val="32"/>
        </w:rPr>
        <w:t>目</w:t>
      </w:r>
      <w:r>
        <w:rPr>
          <w:rFonts w:hint="eastAsia" w:ascii="宋体" w:hAnsi="宋体" w:eastAsia="宋体" w:cs="宋体"/>
          <w:color w:val="000000"/>
          <w:kern w:val="0"/>
          <w:sz w:val="32"/>
          <w:szCs w:val="32"/>
        </w:rPr>
        <w:t>    </w:t>
      </w:r>
      <w:r>
        <w:rPr>
          <w:rFonts w:hint="eastAsia" w:ascii="黑体" w:hAnsi="黑体" w:eastAsia="黑体" w:cs="宋体"/>
          <w:color w:val="000000"/>
          <w:kern w:val="0"/>
          <w:sz w:val="32"/>
          <w:szCs w:val="32"/>
        </w:rPr>
        <w:t>录</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jc w:val="left"/>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第一部分    </w:t>
      </w:r>
      <w:r>
        <w:rPr>
          <w:rFonts w:hint="eastAsia" w:ascii="黑体" w:hAnsi="黑体" w:eastAsia="黑体" w:cs="黑体"/>
          <w:b w:val="0"/>
          <w:bCs w:val="0"/>
          <w:kern w:val="0"/>
          <w:sz w:val="32"/>
          <w:szCs w:val="32"/>
          <w:lang w:eastAsia="zh-CN"/>
        </w:rPr>
        <w:t>调兵山市总工会</w:t>
      </w:r>
      <w:r>
        <w:rPr>
          <w:rFonts w:hint="eastAsia" w:ascii="黑体" w:hAnsi="黑体" w:eastAsia="黑体" w:cs="黑体"/>
          <w:b w:val="0"/>
          <w:bCs w:val="0"/>
          <w:kern w:val="0"/>
          <w:sz w:val="32"/>
          <w:szCs w:val="32"/>
        </w:rPr>
        <w:t>概况</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1.主要职责</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工会是中国共产党领导的职工群众自愿结合的个人阶级的群众组织，是党联系职工群众的桥梁和纽带，是国家政权的重要支柱，是会员和职工合法权益的代表。市总工会由市委和铁岭市总工会领导。</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1.围绕全市工作大局，贯彻执行市委的指示、决议和中国工会全国代表大会、省、铁岭市总工会代表大会确定的方针、任务和决议。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2.依据法律和《中国工会章程》，组织和指导全市各级工会贯彻落实党的全心全意依靠工人阶级的根本指导方针，进一步突出和履行维护职能。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3.对有关职工合法权益的问题进行调研，参与涉及职工群众利益的规章制度的拟定；参与职工重大伤亡事故的调查处理；参与同级劳动仲裁组织的劳动争议仲裁工作。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4.指导全市各级工会组织开展以职工代表大会为基本形式的民主选举、民主决策、民主管理和民主监督工作，推动建立平等协商、集体合同制度和监督保障机制，指导全市各级工会组织开展群众性经济技术创新活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5.协助市委管理工会领导干部；监督、检查市总工会机关和所属单位党员干部党风廉政建设情况；研究制定全市工会干部的管理制度和培训计划。</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6.协助市政府做好全国、省、铁岭市劳动模范的推荐、管理和调兵山市劳动模范的评选、表彰、管理工作；负责全国、省、铁岭市“五一劳动奖章”、奖状获得者的推荐、管理和调兵山市“五一劳动奖章”的评选、表彰、管理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7.负责全市工会经费和工会资产的管理、审查、审计工作；负责全市工会兴办的职工劳动福利事业的制度和协调服务工作。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0" w:lineRule="atLeast"/>
        <w:ind w:left="0" w:right="0" w:firstLine="640"/>
        <w:jc w:val="both"/>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kern w:val="0"/>
          <w:sz w:val="32"/>
          <w:szCs w:val="32"/>
          <w:u w:val="none"/>
          <w:lang w:val="en-US" w:eastAsia="zh-CN" w:bidi="ar"/>
        </w:rPr>
        <w:t>8.完成市委、市政府交办的其他事项。</w:t>
      </w:r>
    </w:p>
    <w:p>
      <w:pPr>
        <w:pStyle w:val="2"/>
      </w:pP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2.预算单位构成</w:t>
      </w:r>
      <w:bookmarkStart w:id="0" w:name="_GoBack"/>
      <w:bookmarkEnd w:id="0"/>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333333"/>
          <w:spacing w:val="0"/>
          <w:sz w:val="32"/>
          <w:szCs w:val="32"/>
          <w:u w:val="none"/>
        </w:rPr>
        <w:t>调兵山市总工会2021年部门预算编制本级单位1家，为行政单位。</w:t>
      </w:r>
    </w:p>
    <w:p>
      <w:pPr>
        <w:pStyle w:val="2"/>
      </w:pP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jc w:val="left"/>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第二部分</w:t>
      </w:r>
      <w:r>
        <w:rPr>
          <w:rFonts w:hint="eastAsia" w:ascii="黑体" w:hAnsi="黑体" w:eastAsia="黑体" w:cs="黑体"/>
          <w:b w:val="0"/>
          <w:bCs w:val="0"/>
          <w:kern w:val="0"/>
          <w:sz w:val="32"/>
          <w:szCs w:val="32"/>
          <w:lang w:eastAsia="zh-CN"/>
        </w:rPr>
        <w:t>调兵山市总工会</w:t>
      </w:r>
      <w:r>
        <w:rPr>
          <w:rFonts w:hint="eastAsia" w:ascii="黑体" w:hAnsi="黑体" w:eastAsia="黑体" w:cs="黑体"/>
          <w:b w:val="0"/>
          <w:bCs w:val="0"/>
          <w:kern w:val="0"/>
          <w:sz w:val="32"/>
          <w:szCs w:val="32"/>
        </w:rPr>
        <w:t>202</w:t>
      </w:r>
      <w:r>
        <w:rPr>
          <w:rFonts w:hint="eastAsia" w:ascii="黑体" w:hAnsi="黑体" w:eastAsia="黑体" w:cs="黑体"/>
          <w:b w:val="0"/>
          <w:bCs w:val="0"/>
          <w:kern w:val="0"/>
          <w:sz w:val="32"/>
          <w:szCs w:val="32"/>
          <w:lang w:val="en-US" w:eastAsia="zh-CN"/>
        </w:rPr>
        <w:t>3</w:t>
      </w:r>
      <w:r>
        <w:rPr>
          <w:rFonts w:hint="eastAsia" w:ascii="黑体" w:hAnsi="黑体" w:eastAsia="黑体" w:cs="黑体"/>
          <w:b w:val="0"/>
          <w:bCs w:val="0"/>
          <w:kern w:val="0"/>
          <w:sz w:val="32"/>
          <w:szCs w:val="32"/>
        </w:rPr>
        <w:t>年单位预算公开表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预算收支总表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2.202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收入预算总表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rFonts w:ascii="仿宋" w:hAnsi="仿宋" w:eastAsia="仿宋"/>
          <w:color w:val="000000"/>
          <w:sz w:val="32"/>
          <w:szCs w:val="32"/>
        </w:rPr>
      </w:pPr>
      <w:r>
        <w:rPr>
          <w:rFonts w:hint="eastAsia" w:ascii="仿宋" w:hAnsi="仿宋" w:eastAsia="仿宋"/>
          <w:color w:val="000000"/>
          <w:sz w:val="32"/>
          <w:szCs w:val="32"/>
        </w:rPr>
        <w:t>3.202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支出预算总表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4.202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功能分类科目安排的支出表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5.202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政府预算支出经济分类情况表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6.202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部门预算支出经济分类情况表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rFonts w:ascii="仿宋" w:hAnsi="仿宋" w:eastAsia="仿宋"/>
          <w:color w:val="000000"/>
          <w:sz w:val="32"/>
          <w:szCs w:val="32"/>
        </w:rPr>
      </w:pPr>
      <w:r>
        <w:rPr>
          <w:rFonts w:hint="eastAsia" w:ascii="仿宋" w:hAnsi="仿宋" w:eastAsia="仿宋"/>
          <w:color w:val="000000"/>
          <w:sz w:val="32"/>
          <w:szCs w:val="32"/>
        </w:rPr>
        <w:t>7.202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财政拨款收支预算总表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8.202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财政拨款收入安排支出表</w:t>
      </w:r>
    </w:p>
    <w:p>
      <w:pPr>
        <w:pStyle w:val="7"/>
        <w:keepNext w:val="0"/>
        <w:keepLines w:val="0"/>
        <w:pageBreakBefore w:val="0"/>
        <w:widowControl/>
        <w:shd w:val="clear" w:color="auto" w:fill="FFFFFF"/>
        <w:tabs>
          <w:tab w:val="right" w:pos="8306"/>
        </w:tabs>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9.202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一般公共预算支出表</w:t>
      </w:r>
      <w:r>
        <w:rPr>
          <w:rFonts w:ascii="仿宋" w:hAnsi="仿宋" w:eastAsia="仿宋"/>
          <w:color w:val="000000"/>
          <w:sz w:val="32"/>
          <w:szCs w:val="32"/>
        </w:rPr>
        <w:tab/>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rFonts w:ascii="仿宋" w:hAnsi="仿宋" w:eastAsia="仿宋"/>
          <w:color w:val="000000"/>
          <w:sz w:val="32"/>
          <w:szCs w:val="32"/>
        </w:rPr>
      </w:pPr>
      <w:r>
        <w:rPr>
          <w:rFonts w:hint="eastAsia" w:ascii="仿宋" w:hAnsi="仿宋" w:eastAsia="仿宋"/>
          <w:color w:val="000000"/>
          <w:sz w:val="32"/>
          <w:szCs w:val="32"/>
        </w:rPr>
        <w:t>10.202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一般公共预算基本支出表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11.202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政府性基金收入安排的预算支出表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12.202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省提前告收入安排的支出表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13.202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纳入预算管理的行政事业性收费收入安排的预算支出表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14.202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纳入专户管理的行政事业性收费收入安排的预算支出表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15.202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一般公共预算“三公”经费支出情况表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16.202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项目支出预算明细表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17.202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债务支出预算情况表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rFonts w:ascii="仿宋" w:hAnsi="仿宋" w:eastAsia="仿宋"/>
          <w:color w:val="000000"/>
          <w:sz w:val="32"/>
          <w:szCs w:val="32"/>
        </w:rPr>
      </w:pPr>
      <w:r>
        <w:rPr>
          <w:rFonts w:hint="eastAsia" w:ascii="仿宋" w:hAnsi="仿宋" w:eastAsia="仿宋"/>
          <w:color w:val="000000"/>
          <w:sz w:val="32"/>
          <w:szCs w:val="32"/>
        </w:rPr>
        <w:t>18.202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政府采购支出预算表</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textAlignment w:val="auto"/>
        <w:rPr>
          <w:color w:val="000000"/>
          <w:sz w:val="21"/>
          <w:szCs w:val="21"/>
        </w:rPr>
      </w:pPr>
      <w:r>
        <w:rPr>
          <w:rFonts w:hint="eastAsia" w:ascii="仿宋" w:hAnsi="仿宋" w:eastAsia="仿宋"/>
          <w:color w:val="000000"/>
          <w:sz w:val="32"/>
          <w:szCs w:val="32"/>
        </w:rPr>
        <w:t>19.202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w:t>
      </w:r>
      <w:r>
        <w:rPr>
          <w:rFonts w:hint="eastAsia" w:ascii="仿宋" w:hAnsi="仿宋" w:eastAsia="仿宋"/>
          <w:color w:val="000000"/>
          <w:sz w:val="32"/>
          <w:szCs w:val="32"/>
          <w:lang w:eastAsia="zh-CN"/>
        </w:rPr>
        <w:t>调兵山市总工会</w:t>
      </w:r>
      <w:r>
        <w:rPr>
          <w:rFonts w:hint="eastAsia" w:ascii="仿宋" w:hAnsi="仿宋" w:eastAsia="仿宋"/>
          <w:color w:val="000000"/>
          <w:sz w:val="32"/>
          <w:szCs w:val="32"/>
        </w:rPr>
        <w:t>财政资金安排的政府购买服务项目支出预算表</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jc w:val="left"/>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第三部分</w:t>
      </w:r>
      <w:r>
        <w:rPr>
          <w:rFonts w:hint="eastAsia" w:ascii="黑体" w:hAnsi="黑体" w:eastAsia="黑体" w:cs="黑体"/>
          <w:b w:val="0"/>
          <w:bCs w:val="0"/>
          <w:kern w:val="0"/>
          <w:sz w:val="32"/>
          <w:szCs w:val="32"/>
          <w:lang w:val="en-US" w:eastAsia="zh-CN"/>
        </w:rPr>
        <w:t xml:space="preserve"> </w:t>
      </w:r>
      <w:r>
        <w:rPr>
          <w:rFonts w:hint="eastAsia" w:ascii="黑体" w:hAnsi="黑体" w:eastAsia="黑体" w:cs="黑体"/>
          <w:b w:val="0"/>
          <w:bCs w:val="0"/>
          <w:kern w:val="0"/>
          <w:sz w:val="32"/>
          <w:szCs w:val="32"/>
        </w:rPr>
        <w:t>202</w:t>
      </w:r>
      <w:r>
        <w:rPr>
          <w:rFonts w:hint="eastAsia" w:ascii="黑体" w:hAnsi="黑体" w:eastAsia="黑体" w:cs="黑体"/>
          <w:b w:val="0"/>
          <w:bCs w:val="0"/>
          <w:kern w:val="0"/>
          <w:sz w:val="32"/>
          <w:szCs w:val="32"/>
          <w:lang w:val="en-US" w:eastAsia="zh-CN"/>
        </w:rPr>
        <w:t>3</w:t>
      </w:r>
      <w:r>
        <w:rPr>
          <w:rFonts w:hint="eastAsia" w:ascii="黑体" w:hAnsi="黑体" w:eastAsia="黑体" w:cs="黑体"/>
          <w:b w:val="0"/>
          <w:bCs w:val="0"/>
          <w:kern w:val="0"/>
          <w:sz w:val="32"/>
          <w:szCs w:val="32"/>
        </w:rPr>
        <w:t>年</w:t>
      </w:r>
      <w:r>
        <w:rPr>
          <w:rFonts w:hint="eastAsia" w:ascii="黑体" w:hAnsi="黑体" w:eastAsia="黑体" w:cs="黑体"/>
          <w:b w:val="0"/>
          <w:bCs w:val="0"/>
          <w:kern w:val="0"/>
          <w:sz w:val="32"/>
          <w:szCs w:val="32"/>
          <w:lang w:eastAsia="zh-CN"/>
        </w:rPr>
        <w:t>调兵山市总工会</w:t>
      </w:r>
      <w:r>
        <w:rPr>
          <w:rFonts w:hint="eastAsia" w:ascii="黑体" w:hAnsi="黑体" w:eastAsia="黑体" w:cs="黑体"/>
          <w:b w:val="0"/>
          <w:bCs w:val="0"/>
          <w:kern w:val="0"/>
          <w:sz w:val="32"/>
          <w:szCs w:val="32"/>
        </w:rPr>
        <w:t xml:space="preserve"> 预算情况说明</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宋体" w:hAnsi="宋体" w:eastAsia="宋体" w:cs="宋体"/>
          <w:b w:val="0"/>
          <w:bCs w:val="0"/>
          <w:kern w:val="0"/>
          <w:sz w:val="32"/>
          <w:szCs w:val="32"/>
        </w:rPr>
      </w:pPr>
      <w:r>
        <w:rPr>
          <w:rFonts w:hint="eastAsia" w:ascii="宋体" w:hAnsi="宋体" w:eastAsia="宋体" w:cs="宋体"/>
          <w:b w:val="0"/>
          <w:bCs w:val="0"/>
          <w:kern w:val="0"/>
          <w:sz w:val="32"/>
          <w:szCs w:val="32"/>
          <w:lang w:val="en-US" w:eastAsia="zh-CN"/>
        </w:rPr>
        <w:t>一、</w:t>
      </w:r>
      <w:r>
        <w:rPr>
          <w:rFonts w:hint="eastAsia" w:ascii="宋体" w:hAnsi="宋体" w:eastAsia="宋体" w:cs="宋体"/>
          <w:b w:val="0"/>
          <w:bCs w:val="0"/>
          <w:kern w:val="0"/>
          <w:sz w:val="32"/>
          <w:szCs w:val="32"/>
        </w:rPr>
        <w:t>202</w:t>
      </w:r>
      <w:r>
        <w:rPr>
          <w:rFonts w:hint="eastAsia" w:ascii="宋体" w:hAnsi="宋体" w:eastAsia="宋体" w:cs="宋体"/>
          <w:b w:val="0"/>
          <w:bCs w:val="0"/>
          <w:kern w:val="0"/>
          <w:sz w:val="32"/>
          <w:szCs w:val="32"/>
          <w:lang w:val="en-US" w:eastAsia="zh-CN"/>
        </w:rPr>
        <w:t>3</w:t>
      </w:r>
      <w:r>
        <w:rPr>
          <w:rFonts w:hint="eastAsia" w:ascii="宋体" w:hAnsi="宋体" w:eastAsia="宋体" w:cs="宋体"/>
          <w:b w:val="0"/>
          <w:bCs w:val="0"/>
          <w:kern w:val="0"/>
          <w:sz w:val="32"/>
          <w:szCs w:val="32"/>
        </w:rPr>
        <w:t xml:space="preserve">年 </w:t>
      </w:r>
      <w:r>
        <w:rPr>
          <w:rFonts w:hint="eastAsia" w:ascii="宋体" w:hAnsi="宋体" w:eastAsia="宋体" w:cs="宋体"/>
          <w:b w:val="0"/>
          <w:bCs w:val="0"/>
          <w:kern w:val="0"/>
          <w:sz w:val="32"/>
          <w:szCs w:val="32"/>
          <w:lang w:eastAsia="zh-CN"/>
        </w:rPr>
        <w:t>调兵山市总工会</w:t>
      </w:r>
      <w:r>
        <w:rPr>
          <w:rFonts w:hint="eastAsia" w:ascii="宋体" w:hAnsi="宋体" w:eastAsia="宋体" w:cs="宋体"/>
          <w:b w:val="0"/>
          <w:bCs w:val="0"/>
          <w:kern w:val="0"/>
          <w:sz w:val="32"/>
          <w:szCs w:val="32"/>
        </w:rPr>
        <w:t>预算情况说明</w:t>
      </w:r>
    </w:p>
    <w:p>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ascii="微软雅黑" w:hAnsi="微软雅黑" w:eastAsia="微软雅黑" w:cs="宋体"/>
          <w:kern w:val="0"/>
          <w:sz w:val="24"/>
          <w:szCs w:val="24"/>
        </w:rPr>
      </w:pPr>
      <w:r>
        <w:rPr>
          <w:rFonts w:hint="eastAsia" w:ascii="仿宋" w:hAnsi="仿宋" w:eastAsia="仿宋" w:cs="宋体"/>
          <w:kern w:val="0"/>
          <w:sz w:val="32"/>
          <w:szCs w:val="32"/>
        </w:rPr>
        <w:t>按照综合预算的原则，202</w:t>
      </w:r>
      <w:r>
        <w:rPr>
          <w:rFonts w:hint="eastAsia" w:ascii="仿宋" w:hAnsi="仿宋" w:eastAsia="仿宋" w:cs="宋体"/>
          <w:kern w:val="0"/>
          <w:sz w:val="32"/>
          <w:szCs w:val="32"/>
          <w:lang w:val="en-US" w:eastAsia="zh-CN"/>
        </w:rPr>
        <w:t>3</w:t>
      </w:r>
      <w:r>
        <w:rPr>
          <w:rFonts w:hint="eastAsia" w:ascii="仿宋" w:hAnsi="仿宋" w:eastAsia="仿宋" w:cs="宋体"/>
          <w:kern w:val="0"/>
          <w:sz w:val="32"/>
          <w:szCs w:val="32"/>
        </w:rPr>
        <w:t>年</w:t>
      </w:r>
      <w:r>
        <w:rPr>
          <w:rFonts w:hint="eastAsia" w:ascii="仿宋" w:hAnsi="仿宋" w:eastAsia="仿宋" w:cs="宋体"/>
          <w:kern w:val="0"/>
          <w:sz w:val="32"/>
          <w:szCs w:val="32"/>
          <w:lang w:eastAsia="zh-CN"/>
        </w:rPr>
        <w:t>调兵山市总工会</w:t>
      </w:r>
      <w:r>
        <w:rPr>
          <w:rFonts w:hint="eastAsia" w:ascii="仿宋" w:hAnsi="仿宋" w:eastAsia="仿宋" w:cs="宋体"/>
          <w:kern w:val="0"/>
          <w:sz w:val="32"/>
          <w:szCs w:val="32"/>
        </w:rPr>
        <w:t>所有收入和支出均纳入预算管理。其中：</w:t>
      </w:r>
    </w:p>
    <w:p>
      <w:pPr>
        <w:widowControl/>
        <w:spacing w:before="100" w:beforeAutospacing="1" w:after="100" w:afterAutospacing="1"/>
        <w:ind w:firstLine="643" w:firstLineChars="200"/>
        <w:jc w:val="left"/>
        <w:rPr>
          <w:rFonts w:ascii="仿宋" w:hAnsi="仿宋" w:eastAsia="仿宋" w:cs="宋体"/>
          <w:kern w:val="0"/>
          <w:sz w:val="32"/>
          <w:szCs w:val="32"/>
        </w:rPr>
      </w:pPr>
      <w:r>
        <w:rPr>
          <w:rFonts w:hint="eastAsia" w:ascii="仿宋" w:hAnsi="仿宋" w:eastAsia="仿宋" w:cs="宋体"/>
          <w:b/>
          <w:bCs/>
          <w:kern w:val="0"/>
          <w:sz w:val="32"/>
          <w:szCs w:val="32"/>
          <w:lang w:val="en-US" w:eastAsia="zh-CN"/>
        </w:rPr>
        <w:t>1、</w:t>
      </w:r>
      <w:r>
        <w:rPr>
          <w:rFonts w:hint="eastAsia" w:ascii="仿宋" w:hAnsi="仿宋" w:eastAsia="仿宋" w:cs="宋体"/>
          <w:b/>
          <w:bCs/>
          <w:kern w:val="0"/>
          <w:sz w:val="32"/>
          <w:szCs w:val="32"/>
        </w:rPr>
        <w:t>收入情况。</w:t>
      </w:r>
      <w:r>
        <w:rPr>
          <w:rFonts w:hint="eastAsia" w:ascii="仿宋" w:hAnsi="仿宋" w:eastAsia="仿宋" w:cs="宋体"/>
          <w:kern w:val="0"/>
          <w:sz w:val="32"/>
          <w:szCs w:val="32"/>
        </w:rPr>
        <w:t>202</w:t>
      </w:r>
      <w:r>
        <w:rPr>
          <w:rFonts w:hint="eastAsia" w:ascii="仿宋" w:hAnsi="仿宋" w:eastAsia="仿宋" w:cs="宋体"/>
          <w:kern w:val="0"/>
          <w:sz w:val="32"/>
          <w:szCs w:val="32"/>
          <w:lang w:val="en-US" w:eastAsia="zh-CN"/>
        </w:rPr>
        <w:t>3</w:t>
      </w:r>
      <w:r>
        <w:rPr>
          <w:rFonts w:hint="eastAsia" w:ascii="仿宋" w:hAnsi="仿宋" w:eastAsia="仿宋" w:cs="宋体"/>
          <w:kern w:val="0"/>
          <w:sz w:val="32"/>
          <w:szCs w:val="32"/>
        </w:rPr>
        <w:t xml:space="preserve">年单位预算收入总计 </w:t>
      </w:r>
      <w:r>
        <w:rPr>
          <w:rFonts w:hint="eastAsia" w:ascii="仿宋" w:hAnsi="仿宋" w:eastAsia="仿宋" w:cs="宋体"/>
          <w:kern w:val="0"/>
          <w:sz w:val="32"/>
          <w:szCs w:val="32"/>
          <w:lang w:val="en-US" w:eastAsia="zh-CN"/>
        </w:rPr>
        <w:t>1.1.06</w:t>
      </w:r>
      <w:r>
        <w:rPr>
          <w:rFonts w:hint="eastAsia" w:ascii="仿宋" w:hAnsi="仿宋" w:eastAsia="仿宋" w:cs="宋体"/>
          <w:kern w:val="0"/>
          <w:sz w:val="32"/>
          <w:szCs w:val="32"/>
        </w:rPr>
        <w:t xml:space="preserve"> 万元，其中：本年收入 </w:t>
      </w:r>
      <w:r>
        <w:rPr>
          <w:rFonts w:hint="eastAsia" w:ascii="仿宋" w:hAnsi="仿宋" w:eastAsia="仿宋" w:cs="宋体"/>
          <w:kern w:val="0"/>
          <w:sz w:val="32"/>
          <w:szCs w:val="32"/>
          <w:lang w:val="en-US" w:eastAsia="zh-CN"/>
        </w:rPr>
        <w:t>101.06</w:t>
      </w:r>
      <w:r>
        <w:rPr>
          <w:rFonts w:hint="eastAsia" w:ascii="仿宋" w:hAnsi="仿宋" w:eastAsia="仿宋" w:cs="宋体"/>
          <w:kern w:val="0"/>
          <w:sz w:val="32"/>
          <w:szCs w:val="32"/>
        </w:rPr>
        <w:t xml:space="preserve"> 万元，上年结转收入  </w:t>
      </w:r>
      <w:r>
        <w:rPr>
          <w:rFonts w:hint="eastAsia" w:ascii="仿宋" w:hAnsi="仿宋" w:eastAsia="仿宋" w:cs="宋体"/>
          <w:kern w:val="0"/>
          <w:sz w:val="32"/>
          <w:szCs w:val="32"/>
          <w:lang w:val="en-US" w:eastAsia="zh-CN"/>
        </w:rPr>
        <w:t>0</w:t>
      </w:r>
      <w:r>
        <w:rPr>
          <w:rFonts w:hint="eastAsia" w:ascii="仿宋" w:hAnsi="仿宋" w:eastAsia="仿宋" w:cs="宋体"/>
          <w:kern w:val="0"/>
          <w:sz w:val="32"/>
          <w:szCs w:val="32"/>
        </w:rPr>
        <w:t>万元，收入同比</w:t>
      </w:r>
      <w:r>
        <w:rPr>
          <w:rFonts w:hint="eastAsia" w:ascii="仿宋" w:hAnsi="仿宋" w:eastAsia="仿宋" w:cs="宋体"/>
          <w:kern w:val="0"/>
          <w:sz w:val="32"/>
          <w:szCs w:val="32"/>
          <w:lang w:eastAsia="zh-CN"/>
        </w:rPr>
        <w:t>增加</w:t>
      </w:r>
      <w:r>
        <w:rPr>
          <w:rFonts w:hint="eastAsia" w:ascii="仿宋" w:hAnsi="仿宋" w:eastAsia="仿宋" w:cs="宋体"/>
          <w:kern w:val="0"/>
          <w:sz w:val="32"/>
          <w:szCs w:val="32"/>
          <w:lang w:val="en-US" w:eastAsia="zh-CN"/>
        </w:rPr>
        <w:t>6.87</w:t>
      </w:r>
      <w:r>
        <w:rPr>
          <w:rFonts w:hint="eastAsia" w:ascii="仿宋" w:hAnsi="仿宋" w:eastAsia="仿宋" w:cs="宋体"/>
          <w:kern w:val="0"/>
          <w:sz w:val="32"/>
          <w:szCs w:val="32"/>
        </w:rPr>
        <w:t>万元，</w:t>
      </w:r>
      <w:r>
        <w:rPr>
          <w:rFonts w:hint="eastAsia" w:ascii="仿宋" w:hAnsi="仿宋" w:eastAsia="仿宋" w:cs="宋体"/>
          <w:kern w:val="0"/>
          <w:sz w:val="32"/>
          <w:szCs w:val="32"/>
          <w:lang w:eastAsia="zh-CN"/>
        </w:rPr>
        <w:t>增加</w:t>
      </w:r>
      <w:r>
        <w:rPr>
          <w:rFonts w:hint="eastAsia" w:ascii="仿宋" w:hAnsi="仿宋" w:eastAsia="仿宋" w:cs="宋体"/>
          <w:kern w:val="0"/>
          <w:sz w:val="32"/>
          <w:szCs w:val="32"/>
          <w:lang w:val="en-US" w:eastAsia="zh-CN"/>
        </w:rPr>
        <w:t>7.29</w:t>
      </w:r>
      <w:r>
        <w:rPr>
          <w:rFonts w:hint="eastAsia" w:ascii="宋体" w:hAnsi="宋体" w:eastAsia="宋体" w:cs="宋体"/>
          <w:kern w:val="0"/>
          <w:sz w:val="32"/>
          <w:szCs w:val="32"/>
        </w:rPr>
        <w:t> </w:t>
      </w:r>
      <w:r>
        <w:rPr>
          <w:rFonts w:hint="eastAsia" w:ascii="仿宋" w:hAnsi="仿宋" w:eastAsia="仿宋" w:cs="仿宋"/>
          <w:kern w:val="0"/>
          <w:sz w:val="32"/>
          <w:szCs w:val="32"/>
        </w:rPr>
        <w:t>%</w:t>
      </w:r>
      <w:r>
        <w:rPr>
          <w:rFonts w:hint="eastAsia" w:ascii="仿宋" w:hAnsi="仿宋" w:eastAsia="仿宋" w:cs="宋体"/>
          <w:kern w:val="0"/>
          <w:sz w:val="32"/>
          <w:szCs w:val="32"/>
        </w:rPr>
        <w:t>，主要原因是:</w:t>
      </w:r>
      <w:r>
        <w:rPr>
          <w:rFonts w:hint="eastAsia" w:ascii="仿宋" w:hAnsi="仿宋" w:eastAsia="仿宋" w:cs="宋体"/>
          <w:kern w:val="0"/>
          <w:sz w:val="32"/>
          <w:szCs w:val="32"/>
          <w:lang w:eastAsia="zh-CN"/>
        </w:rPr>
        <w:t>人员工资增加，行政运行费增加。</w:t>
      </w:r>
    </w:p>
    <w:p>
      <w:pPr>
        <w:widowControl/>
        <w:spacing w:before="100" w:beforeAutospacing="1" w:after="100" w:afterAutospacing="1"/>
        <w:ind w:firstLine="643" w:firstLineChars="200"/>
        <w:jc w:val="left"/>
        <w:rPr>
          <w:rFonts w:ascii="宋体" w:hAnsi="宋体" w:eastAsia="宋体" w:cs="宋体"/>
          <w:kern w:val="0"/>
          <w:sz w:val="24"/>
          <w:szCs w:val="24"/>
        </w:rPr>
      </w:pPr>
      <w:r>
        <w:rPr>
          <w:rFonts w:hint="eastAsia" w:ascii="仿宋" w:hAnsi="仿宋" w:eastAsia="仿宋" w:cs="宋体"/>
          <w:b/>
          <w:bCs/>
          <w:kern w:val="0"/>
          <w:sz w:val="32"/>
          <w:szCs w:val="32"/>
          <w:lang w:val="en-US" w:eastAsia="zh-CN"/>
        </w:rPr>
        <w:t>2、支出情况。</w:t>
      </w:r>
      <w:r>
        <w:rPr>
          <w:rFonts w:hint="eastAsia" w:ascii="仿宋" w:hAnsi="仿宋" w:eastAsia="仿宋" w:cs="宋体"/>
          <w:kern w:val="0"/>
          <w:sz w:val="32"/>
          <w:szCs w:val="32"/>
        </w:rPr>
        <w:t>202</w:t>
      </w:r>
      <w:r>
        <w:rPr>
          <w:rFonts w:hint="eastAsia" w:ascii="仿宋" w:hAnsi="仿宋" w:eastAsia="仿宋" w:cs="宋体"/>
          <w:kern w:val="0"/>
          <w:sz w:val="32"/>
          <w:szCs w:val="32"/>
          <w:lang w:val="en-US" w:eastAsia="zh-CN"/>
        </w:rPr>
        <w:t>3</w:t>
      </w:r>
      <w:r>
        <w:rPr>
          <w:rFonts w:hint="eastAsia" w:ascii="仿宋" w:hAnsi="仿宋" w:eastAsia="仿宋" w:cs="宋体"/>
          <w:kern w:val="0"/>
          <w:sz w:val="32"/>
          <w:szCs w:val="32"/>
        </w:rPr>
        <w:t xml:space="preserve">年单位预算支出总计 </w:t>
      </w:r>
      <w:r>
        <w:rPr>
          <w:rFonts w:hint="eastAsia" w:ascii="仿宋" w:hAnsi="仿宋" w:eastAsia="仿宋" w:cs="宋体"/>
          <w:kern w:val="0"/>
          <w:sz w:val="32"/>
          <w:szCs w:val="32"/>
          <w:lang w:val="en-US" w:eastAsia="zh-CN"/>
        </w:rPr>
        <w:t>101.06</w:t>
      </w:r>
      <w:r>
        <w:rPr>
          <w:rFonts w:hint="eastAsia" w:ascii="宋体" w:hAnsi="宋体" w:eastAsia="宋体" w:cs="宋体"/>
          <w:kern w:val="0"/>
          <w:sz w:val="32"/>
          <w:szCs w:val="32"/>
        </w:rPr>
        <w:t> </w:t>
      </w:r>
      <w:r>
        <w:rPr>
          <w:rFonts w:hint="eastAsia" w:ascii="仿宋" w:hAnsi="仿宋" w:eastAsia="仿宋" w:cs="宋体"/>
          <w:kern w:val="0"/>
          <w:sz w:val="32"/>
          <w:szCs w:val="32"/>
        </w:rPr>
        <w:t xml:space="preserve">万元，其中：工资福利支出 </w:t>
      </w:r>
      <w:r>
        <w:rPr>
          <w:rFonts w:hint="eastAsia" w:ascii="仿宋" w:hAnsi="仿宋" w:eastAsia="仿宋" w:cs="宋体"/>
          <w:kern w:val="0"/>
          <w:sz w:val="32"/>
          <w:szCs w:val="32"/>
          <w:lang w:val="en-US" w:eastAsia="zh-CN"/>
        </w:rPr>
        <w:t>79.26</w:t>
      </w:r>
      <w:r>
        <w:rPr>
          <w:rFonts w:hint="eastAsia" w:ascii="仿宋" w:hAnsi="仿宋" w:eastAsia="仿宋" w:cs="宋体"/>
          <w:kern w:val="0"/>
          <w:sz w:val="32"/>
          <w:szCs w:val="32"/>
        </w:rPr>
        <w:t xml:space="preserve">万元，商品和服务支出 </w:t>
      </w:r>
      <w:r>
        <w:rPr>
          <w:rFonts w:hint="eastAsia" w:ascii="仿宋" w:hAnsi="仿宋" w:eastAsia="仿宋" w:cs="宋体"/>
          <w:kern w:val="0"/>
          <w:sz w:val="32"/>
          <w:szCs w:val="32"/>
          <w:lang w:val="en-US" w:eastAsia="zh-CN"/>
        </w:rPr>
        <w:t>20.62</w:t>
      </w:r>
      <w:r>
        <w:rPr>
          <w:rFonts w:hint="eastAsia" w:ascii="宋体" w:hAnsi="宋体" w:eastAsia="宋体" w:cs="宋体"/>
          <w:kern w:val="0"/>
          <w:sz w:val="32"/>
          <w:szCs w:val="32"/>
        </w:rPr>
        <w:t> </w:t>
      </w:r>
      <w:r>
        <w:rPr>
          <w:rFonts w:hint="eastAsia" w:ascii="仿宋" w:hAnsi="仿宋" w:eastAsia="仿宋" w:cs="宋体"/>
          <w:kern w:val="0"/>
          <w:sz w:val="32"/>
          <w:szCs w:val="32"/>
        </w:rPr>
        <w:t xml:space="preserve">万元，对个人和家庭的补助支出  </w:t>
      </w:r>
      <w:r>
        <w:rPr>
          <w:rFonts w:hint="eastAsia" w:ascii="仿宋" w:hAnsi="仿宋" w:eastAsia="仿宋" w:cs="宋体"/>
          <w:kern w:val="0"/>
          <w:sz w:val="32"/>
          <w:szCs w:val="32"/>
          <w:lang w:val="en-US" w:eastAsia="zh-CN"/>
        </w:rPr>
        <w:t>1.18</w:t>
      </w:r>
      <w:r>
        <w:rPr>
          <w:rFonts w:hint="eastAsia" w:ascii="仿宋" w:hAnsi="仿宋" w:eastAsia="仿宋" w:cs="宋体"/>
          <w:kern w:val="0"/>
          <w:sz w:val="32"/>
          <w:szCs w:val="32"/>
        </w:rPr>
        <w:t xml:space="preserve"> 万元，项目支出</w:t>
      </w:r>
      <w:r>
        <w:rPr>
          <w:rFonts w:hint="eastAsia" w:ascii="仿宋" w:hAnsi="仿宋" w:eastAsia="仿宋" w:cs="仿宋"/>
          <w:kern w:val="0"/>
          <w:sz w:val="32"/>
          <w:szCs w:val="32"/>
        </w:rPr>
        <w:t xml:space="preserve"> </w:t>
      </w:r>
      <w:r>
        <w:rPr>
          <w:rFonts w:hint="eastAsia" w:ascii="仿宋" w:hAnsi="仿宋" w:eastAsia="仿宋" w:cs="仿宋"/>
          <w:kern w:val="0"/>
          <w:sz w:val="32"/>
          <w:szCs w:val="32"/>
          <w:lang w:val="en-US" w:eastAsia="zh-CN"/>
        </w:rPr>
        <w:t>0</w:t>
      </w:r>
      <w:r>
        <w:rPr>
          <w:rFonts w:hint="eastAsia" w:ascii="仿宋" w:hAnsi="仿宋" w:eastAsia="仿宋" w:cs="宋体"/>
          <w:kern w:val="0"/>
          <w:sz w:val="32"/>
          <w:szCs w:val="32"/>
        </w:rPr>
        <w:t>万元。支出同比</w:t>
      </w:r>
      <w:r>
        <w:rPr>
          <w:rFonts w:hint="eastAsia" w:ascii="仿宋" w:hAnsi="仿宋" w:eastAsia="仿宋" w:cs="宋体"/>
          <w:kern w:val="0"/>
          <w:sz w:val="32"/>
          <w:szCs w:val="32"/>
          <w:lang w:eastAsia="zh-CN"/>
        </w:rPr>
        <w:t>增加</w:t>
      </w:r>
      <w:r>
        <w:rPr>
          <w:rFonts w:hint="eastAsia" w:ascii="仿宋" w:hAnsi="仿宋" w:eastAsia="仿宋" w:cs="宋体"/>
          <w:kern w:val="0"/>
          <w:sz w:val="32"/>
          <w:szCs w:val="32"/>
          <w:lang w:val="en-US" w:eastAsia="zh-CN"/>
        </w:rPr>
        <w:t>6.87</w:t>
      </w:r>
      <w:r>
        <w:rPr>
          <w:rFonts w:hint="eastAsia" w:ascii="仿宋" w:hAnsi="仿宋" w:eastAsia="仿宋" w:cs="宋体"/>
          <w:kern w:val="0"/>
          <w:sz w:val="32"/>
          <w:szCs w:val="32"/>
        </w:rPr>
        <w:t xml:space="preserve">万元，主要原因是: </w:t>
      </w:r>
      <w:r>
        <w:rPr>
          <w:rFonts w:hint="eastAsia" w:ascii="微软雅黑" w:hAnsi="微软雅黑" w:eastAsia="微软雅黑" w:cs="宋体"/>
          <w:kern w:val="0"/>
          <w:sz w:val="24"/>
          <w:szCs w:val="24"/>
        </w:rPr>
        <w:t xml:space="preserve"> </w:t>
      </w:r>
      <w:r>
        <w:rPr>
          <w:rFonts w:hint="eastAsia" w:ascii="仿宋" w:hAnsi="仿宋" w:eastAsia="仿宋" w:cs="宋体"/>
          <w:kern w:val="0"/>
          <w:sz w:val="32"/>
          <w:szCs w:val="32"/>
          <w:lang w:eastAsia="zh-CN"/>
        </w:rPr>
        <w:t>人员工资增加，行政运行费增加。</w:t>
      </w:r>
      <w:r>
        <w:rPr>
          <w:rFonts w:hint="eastAsia" w:ascii="微软雅黑" w:hAnsi="微软雅黑" w:eastAsia="微软雅黑" w:cs="宋体"/>
          <w:kern w:val="0"/>
          <w:sz w:val="24"/>
          <w:szCs w:val="24"/>
        </w:rPr>
        <w:t xml:space="preserve"> </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宋体" w:hAnsi="宋体" w:eastAsia="仿宋" w:cs="宋体"/>
          <w:kern w:val="0"/>
          <w:sz w:val="24"/>
          <w:szCs w:val="24"/>
          <w:lang w:val="en-US" w:eastAsia="zh-CN"/>
        </w:rPr>
      </w:pPr>
      <w:r>
        <w:rPr>
          <w:rFonts w:hint="eastAsia" w:ascii="仿宋" w:hAnsi="仿宋" w:eastAsia="仿宋" w:cs="宋体"/>
          <w:kern w:val="0"/>
          <w:sz w:val="32"/>
          <w:szCs w:val="32"/>
        </w:rPr>
        <w:t>202</w:t>
      </w:r>
      <w:r>
        <w:rPr>
          <w:rFonts w:hint="eastAsia" w:ascii="仿宋" w:hAnsi="仿宋" w:eastAsia="仿宋" w:cs="宋体"/>
          <w:kern w:val="0"/>
          <w:sz w:val="32"/>
          <w:szCs w:val="32"/>
          <w:lang w:val="en-US" w:eastAsia="zh-CN"/>
        </w:rPr>
        <w:t>3</w:t>
      </w:r>
      <w:r>
        <w:rPr>
          <w:rFonts w:hint="eastAsia" w:ascii="仿宋" w:hAnsi="仿宋" w:eastAsia="仿宋" w:cs="宋体"/>
          <w:kern w:val="0"/>
          <w:sz w:val="32"/>
          <w:szCs w:val="32"/>
        </w:rPr>
        <w:t>年发生政府性基金安排的支出：</w:t>
      </w:r>
      <w:r>
        <w:rPr>
          <w:rFonts w:hint="eastAsia" w:ascii="仿宋" w:hAnsi="仿宋" w:eastAsia="仿宋" w:cs="宋体"/>
          <w:kern w:val="0"/>
          <w:sz w:val="32"/>
          <w:szCs w:val="32"/>
          <w:lang w:val="en-US" w:eastAsia="zh-CN"/>
        </w:rPr>
        <w:t>0</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宋体" w:hAnsi="宋体" w:eastAsia="仿宋" w:cs="宋体"/>
          <w:kern w:val="0"/>
          <w:sz w:val="24"/>
          <w:szCs w:val="24"/>
          <w:lang w:val="en-US" w:eastAsia="zh-CN"/>
        </w:rPr>
      </w:pPr>
      <w:r>
        <w:rPr>
          <w:rFonts w:hint="eastAsia" w:ascii="仿宋" w:hAnsi="仿宋" w:eastAsia="仿宋" w:cs="宋体"/>
          <w:kern w:val="0"/>
          <w:sz w:val="32"/>
          <w:szCs w:val="32"/>
        </w:rPr>
        <w:t>202</w:t>
      </w:r>
      <w:r>
        <w:rPr>
          <w:rFonts w:hint="eastAsia" w:ascii="仿宋" w:hAnsi="仿宋" w:eastAsia="仿宋" w:cs="宋体"/>
          <w:kern w:val="0"/>
          <w:sz w:val="32"/>
          <w:szCs w:val="32"/>
          <w:lang w:val="en-US" w:eastAsia="zh-CN"/>
        </w:rPr>
        <w:t>3</w:t>
      </w:r>
      <w:r>
        <w:rPr>
          <w:rFonts w:hint="eastAsia" w:ascii="仿宋" w:hAnsi="仿宋" w:eastAsia="仿宋" w:cs="宋体"/>
          <w:kern w:val="0"/>
          <w:sz w:val="32"/>
          <w:szCs w:val="32"/>
        </w:rPr>
        <w:t>年省提前告知专项安排的支出。</w:t>
      </w:r>
      <w:r>
        <w:rPr>
          <w:rFonts w:hint="eastAsia" w:ascii="仿宋" w:hAnsi="仿宋" w:eastAsia="仿宋" w:cs="宋体"/>
          <w:kern w:val="0"/>
          <w:sz w:val="32"/>
          <w:szCs w:val="32"/>
          <w:lang w:val="en-US" w:eastAsia="zh-CN"/>
        </w:rPr>
        <w:t>0</w:t>
      </w:r>
    </w:p>
    <w:p>
      <w:pPr>
        <w:keepNext w:val="0"/>
        <w:keepLines w:val="0"/>
        <w:pageBreakBefore w:val="0"/>
        <w:widowControl/>
        <w:numPr>
          <w:ilvl w:val="0"/>
          <w:numId w:val="1"/>
        </w:numPr>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宋体" w:hAnsi="宋体" w:eastAsia="宋体" w:cs="宋体"/>
          <w:b w:val="0"/>
          <w:bCs w:val="0"/>
          <w:kern w:val="0"/>
          <w:sz w:val="32"/>
          <w:szCs w:val="32"/>
        </w:rPr>
      </w:pPr>
      <w:r>
        <w:rPr>
          <w:rFonts w:hint="eastAsia" w:ascii="宋体" w:hAnsi="宋体" w:eastAsia="宋体" w:cs="宋体"/>
          <w:b w:val="0"/>
          <w:bCs w:val="0"/>
          <w:kern w:val="0"/>
          <w:sz w:val="32"/>
          <w:szCs w:val="32"/>
        </w:rPr>
        <w:t>机关运行经费安排和使用情况。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sz w:val="32"/>
          <w:szCs w:val="32"/>
          <w:u w:val="none"/>
        </w:rPr>
        <w:t>202</w:t>
      </w:r>
      <w:r>
        <w:rPr>
          <w:rFonts w:hint="eastAsia" w:ascii="仿宋_GB2312" w:hAnsi="微软雅黑" w:eastAsia="仿宋_GB2312" w:cs="仿宋_GB2312"/>
          <w:i w:val="0"/>
          <w:iCs w:val="0"/>
          <w:caps w:val="0"/>
          <w:color w:val="000000"/>
          <w:spacing w:val="0"/>
          <w:sz w:val="32"/>
          <w:szCs w:val="32"/>
          <w:u w:val="none"/>
          <w:lang w:val="en-US" w:eastAsia="zh-CN"/>
        </w:rPr>
        <w:t>3</w:t>
      </w:r>
      <w:r>
        <w:rPr>
          <w:rFonts w:hint="default" w:ascii="仿宋_GB2312" w:hAnsi="微软雅黑" w:eastAsia="仿宋_GB2312" w:cs="仿宋_GB2312"/>
          <w:i w:val="0"/>
          <w:iCs w:val="0"/>
          <w:caps w:val="0"/>
          <w:color w:val="000000"/>
          <w:spacing w:val="0"/>
          <w:sz w:val="32"/>
          <w:szCs w:val="32"/>
          <w:u w:val="none"/>
        </w:rPr>
        <w:t>年机关运行经费预算安排</w:t>
      </w:r>
      <w:r>
        <w:rPr>
          <w:rFonts w:hint="eastAsia" w:ascii="仿宋_GB2312" w:hAnsi="微软雅黑" w:eastAsia="仿宋_GB2312" w:cs="仿宋_GB2312"/>
          <w:i w:val="0"/>
          <w:iCs w:val="0"/>
          <w:caps w:val="0"/>
          <w:color w:val="000000"/>
          <w:spacing w:val="0"/>
          <w:sz w:val="32"/>
          <w:szCs w:val="32"/>
          <w:u w:val="none"/>
          <w:lang w:val="en-US" w:eastAsia="zh-CN"/>
        </w:rPr>
        <w:t>20.62</w:t>
      </w:r>
      <w:r>
        <w:rPr>
          <w:rFonts w:hint="default" w:ascii="仿宋_GB2312" w:hAnsi="微软雅黑" w:eastAsia="仿宋_GB2312" w:cs="仿宋_GB2312"/>
          <w:i w:val="0"/>
          <w:iCs w:val="0"/>
          <w:caps w:val="0"/>
          <w:color w:val="000000"/>
          <w:spacing w:val="0"/>
          <w:sz w:val="32"/>
          <w:szCs w:val="32"/>
          <w:u w:val="none"/>
        </w:rPr>
        <w:t>万元，比202</w:t>
      </w:r>
      <w:r>
        <w:rPr>
          <w:rFonts w:hint="eastAsia" w:ascii="仿宋_GB2312" w:hAnsi="微软雅黑" w:eastAsia="仿宋_GB2312" w:cs="仿宋_GB2312"/>
          <w:i w:val="0"/>
          <w:iCs w:val="0"/>
          <w:caps w:val="0"/>
          <w:color w:val="000000"/>
          <w:spacing w:val="0"/>
          <w:sz w:val="32"/>
          <w:szCs w:val="32"/>
          <w:u w:val="none"/>
          <w:lang w:val="en-US" w:eastAsia="zh-CN"/>
        </w:rPr>
        <w:t>2</w:t>
      </w:r>
      <w:r>
        <w:rPr>
          <w:rFonts w:hint="default" w:ascii="仿宋_GB2312" w:hAnsi="微软雅黑" w:eastAsia="仿宋_GB2312" w:cs="仿宋_GB2312"/>
          <w:i w:val="0"/>
          <w:iCs w:val="0"/>
          <w:caps w:val="0"/>
          <w:color w:val="000000"/>
          <w:spacing w:val="0"/>
          <w:sz w:val="32"/>
          <w:szCs w:val="32"/>
          <w:u w:val="none"/>
        </w:rPr>
        <w:t>年</w:t>
      </w:r>
      <w:r>
        <w:rPr>
          <w:rFonts w:hint="eastAsia" w:ascii="仿宋_GB2312" w:hAnsi="微软雅黑" w:eastAsia="仿宋_GB2312" w:cs="仿宋_GB2312"/>
          <w:i w:val="0"/>
          <w:iCs w:val="0"/>
          <w:caps w:val="0"/>
          <w:color w:val="000000"/>
          <w:spacing w:val="0"/>
          <w:sz w:val="32"/>
          <w:szCs w:val="32"/>
          <w:u w:val="none"/>
          <w:lang w:eastAsia="zh-CN"/>
        </w:rPr>
        <w:t>增加</w:t>
      </w:r>
      <w:r>
        <w:rPr>
          <w:rFonts w:hint="eastAsia" w:ascii="仿宋_GB2312" w:hAnsi="微软雅黑" w:eastAsia="仿宋_GB2312" w:cs="仿宋_GB2312"/>
          <w:i w:val="0"/>
          <w:iCs w:val="0"/>
          <w:caps w:val="0"/>
          <w:color w:val="000000"/>
          <w:spacing w:val="0"/>
          <w:sz w:val="32"/>
          <w:szCs w:val="32"/>
          <w:u w:val="none"/>
          <w:lang w:val="en-US" w:eastAsia="zh-CN"/>
        </w:rPr>
        <w:t>0.27</w:t>
      </w:r>
      <w:r>
        <w:rPr>
          <w:rFonts w:hint="default" w:ascii="仿宋_GB2312" w:hAnsi="微软雅黑" w:eastAsia="仿宋_GB2312" w:cs="仿宋_GB2312"/>
          <w:i w:val="0"/>
          <w:iCs w:val="0"/>
          <w:caps w:val="0"/>
          <w:color w:val="000000"/>
          <w:spacing w:val="0"/>
          <w:sz w:val="32"/>
          <w:szCs w:val="32"/>
          <w:u w:val="none"/>
        </w:rPr>
        <w:t>万元，</w:t>
      </w:r>
      <w:r>
        <w:rPr>
          <w:rFonts w:hint="eastAsia" w:ascii="仿宋_GB2312" w:hAnsi="微软雅黑" w:eastAsia="仿宋_GB2312" w:cs="仿宋_GB2312"/>
          <w:i w:val="0"/>
          <w:iCs w:val="0"/>
          <w:caps w:val="0"/>
          <w:color w:val="000000"/>
          <w:spacing w:val="0"/>
          <w:sz w:val="32"/>
          <w:szCs w:val="32"/>
          <w:u w:val="none"/>
          <w:lang w:eastAsia="zh-CN"/>
        </w:rPr>
        <w:t>增幅</w:t>
      </w:r>
      <w:r>
        <w:rPr>
          <w:rFonts w:hint="eastAsia" w:ascii="仿宋_GB2312" w:hAnsi="微软雅黑" w:eastAsia="仿宋_GB2312" w:cs="仿宋_GB2312"/>
          <w:i w:val="0"/>
          <w:iCs w:val="0"/>
          <w:caps w:val="0"/>
          <w:color w:val="000000"/>
          <w:spacing w:val="0"/>
          <w:sz w:val="32"/>
          <w:szCs w:val="32"/>
          <w:u w:val="none"/>
          <w:lang w:val="en-US" w:eastAsia="zh-CN"/>
        </w:rPr>
        <w:t>1.33</w:t>
      </w:r>
      <w:r>
        <w:rPr>
          <w:rFonts w:hint="default" w:ascii="仿宋_GB2312" w:hAnsi="微软雅黑" w:eastAsia="仿宋_GB2312" w:cs="仿宋_GB2312"/>
          <w:i w:val="0"/>
          <w:iCs w:val="0"/>
          <w:caps w:val="0"/>
          <w:color w:val="000000"/>
          <w:spacing w:val="0"/>
          <w:sz w:val="32"/>
          <w:szCs w:val="32"/>
          <w:u w:val="none"/>
        </w:rPr>
        <w:t>%，原因：运行成本</w:t>
      </w:r>
      <w:r>
        <w:rPr>
          <w:rFonts w:hint="eastAsia" w:ascii="仿宋_GB2312" w:hAnsi="微软雅黑" w:eastAsia="仿宋_GB2312" w:cs="仿宋_GB2312"/>
          <w:i w:val="0"/>
          <w:iCs w:val="0"/>
          <w:caps w:val="0"/>
          <w:color w:val="000000"/>
          <w:spacing w:val="0"/>
          <w:sz w:val="32"/>
          <w:szCs w:val="32"/>
          <w:u w:val="none"/>
          <w:lang w:eastAsia="zh-CN"/>
        </w:rPr>
        <w:t>增加</w:t>
      </w:r>
      <w:r>
        <w:rPr>
          <w:rFonts w:hint="default" w:ascii="仿宋_GB2312" w:hAnsi="微软雅黑" w:eastAsia="仿宋_GB2312" w:cs="仿宋_GB2312"/>
          <w:i w:val="0"/>
          <w:iCs w:val="0"/>
          <w:caps w:val="0"/>
          <w:color w:val="000000"/>
          <w:spacing w:val="0"/>
          <w:sz w:val="32"/>
          <w:szCs w:val="32"/>
          <w:u w:val="none"/>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default" w:ascii="仿宋_GB2312" w:hAnsi="微软雅黑" w:eastAsia="仿宋_GB2312" w:cs="仿宋_GB2312"/>
          <w:i w:val="0"/>
          <w:iCs w:val="0"/>
          <w:caps w:val="0"/>
          <w:color w:val="000000"/>
          <w:spacing w:val="0"/>
          <w:sz w:val="32"/>
          <w:szCs w:val="32"/>
          <w:u w:val="none"/>
        </w:rPr>
      </w:pPr>
      <w:r>
        <w:rPr>
          <w:rFonts w:hint="default" w:ascii="仿宋_GB2312" w:hAnsi="微软雅黑" w:eastAsia="仿宋_GB2312" w:cs="仿宋_GB2312"/>
          <w:i w:val="0"/>
          <w:iCs w:val="0"/>
          <w:caps w:val="0"/>
          <w:color w:val="000000"/>
          <w:spacing w:val="0"/>
          <w:sz w:val="32"/>
          <w:szCs w:val="32"/>
          <w:u w:val="none"/>
        </w:rPr>
        <w:t>其中：办公费</w:t>
      </w:r>
      <w:r>
        <w:rPr>
          <w:rFonts w:hint="eastAsia" w:ascii="仿宋_GB2312" w:hAnsi="微软雅黑" w:eastAsia="仿宋_GB2312" w:cs="仿宋_GB2312"/>
          <w:i w:val="0"/>
          <w:iCs w:val="0"/>
          <w:caps w:val="0"/>
          <w:color w:val="000000"/>
          <w:spacing w:val="0"/>
          <w:sz w:val="32"/>
          <w:szCs w:val="32"/>
          <w:u w:val="none"/>
          <w:lang w:val="en-US" w:eastAsia="zh-CN"/>
        </w:rPr>
        <w:t>2.4</w:t>
      </w:r>
      <w:r>
        <w:rPr>
          <w:rFonts w:hint="default" w:ascii="仿宋_GB2312" w:hAnsi="微软雅黑" w:eastAsia="仿宋_GB2312" w:cs="仿宋_GB2312"/>
          <w:i w:val="0"/>
          <w:iCs w:val="0"/>
          <w:caps w:val="0"/>
          <w:color w:val="000000"/>
          <w:spacing w:val="0"/>
          <w:sz w:val="32"/>
          <w:szCs w:val="32"/>
          <w:u w:val="none"/>
        </w:rPr>
        <w:t>万元、印刷费</w:t>
      </w:r>
      <w:r>
        <w:rPr>
          <w:rFonts w:hint="eastAsia" w:ascii="仿宋_GB2312" w:hAnsi="微软雅黑" w:eastAsia="仿宋_GB2312" w:cs="仿宋_GB2312"/>
          <w:i w:val="0"/>
          <w:iCs w:val="0"/>
          <w:caps w:val="0"/>
          <w:color w:val="000000"/>
          <w:spacing w:val="0"/>
          <w:sz w:val="32"/>
          <w:szCs w:val="32"/>
          <w:u w:val="none"/>
          <w:lang w:val="en-US" w:eastAsia="zh-CN"/>
        </w:rPr>
        <w:t>0.3</w:t>
      </w:r>
      <w:r>
        <w:rPr>
          <w:rFonts w:hint="default" w:ascii="仿宋_GB2312" w:hAnsi="微软雅黑" w:eastAsia="仿宋_GB2312" w:cs="仿宋_GB2312"/>
          <w:i w:val="0"/>
          <w:iCs w:val="0"/>
          <w:caps w:val="0"/>
          <w:color w:val="000000"/>
          <w:spacing w:val="0"/>
          <w:sz w:val="32"/>
          <w:szCs w:val="32"/>
          <w:u w:val="none"/>
        </w:rPr>
        <w:t>万元、邮电费</w:t>
      </w:r>
      <w:r>
        <w:rPr>
          <w:rFonts w:hint="eastAsia" w:ascii="仿宋_GB2312" w:hAnsi="微软雅黑" w:eastAsia="仿宋_GB2312" w:cs="仿宋_GB2312"/>
          <w:i w:val="0"/>
          <w:iCs w:val="0"/>
          <w:caps w:val="0"/>
          <w:color w:val="000000"/>
          <w:spacing w:val="0"/>
          <w:sz w:val="32"/>
          <w:szCs w:val="32"/>
          <w:u w:val="none"/>
          <w:lang w:val="en-US" w:eastAsia="zh-CN"/>
        </w:rPr>
        <w:t>0.5</w:t>
      </w:r>
      <w:r>
        <w:rPr>
          <w:rFonts w:hint="default" w:ascii="仿宋_GB2312" w:hAnsi="微软雅黑" w:eastAsia="仿宋_GB2312" w:cs="仿宋_GB2312"/>
          <w:i w:val="0"/>
          <w:iCs w:val="0"/>
          <w:caps w:val="0"/>
          <w:color w:val="000000"/>
          <w:spacing w:val="0"/>
          <w:sz w:val="32"/>
          <w:szCs w:val="32"/>
          <w:u w:val="none"/>
        </w:rPr>
        <w:t>万元、差旅费</w:t>
      </w:r>
      <w:r>
        <w:rPr>
          <w:rFonts w:hint="eastAsia" w:ascii="仿宋_GB2312" w:hAnsi="微软雅黑" w:eastAsia="仿宋_GB2312" w:cs="仿宋_GB2312"/>
          <w:i w:val="0"/>
          <w:iCs w:val="0"/>
          <w:caps w:val="0"/>
          <w:color w:val="000000"/>
          <w:spacing w:val="0"/>
          <w:sz w:val="32"/>
          <w:szCs w:val="32"/>
          <w:u w:val="none"/>
          <w:lang w:val="en-US" w:eastAsia="zh-CN"/>
        </w:rPr>
        <w:t>0</w:t>
      </w:r>
      <w:r>
        <w:rPr>
          <w:rFonts w:hint="default" w:ascii="仿宋_GB2312" w:hAnsi="微软雅黑" w:eastAsia="仿宋_GB2312" w:cs="仿宋_GB2312"/>
          <w:i w:val="0"/>
          <w:iCs w:val="0"/>
          <w:caps w:val="0"/>
          <w:color w:val="000000"/>
          <w:spacing w:val="0"/>
          <w:sz w:val="32"/>
          <w:szCs w:val="32"/>
          <w:u w:val="none"/>
        </w:rPr>
        <w:t>万元、工会经费</w:t>
      </w:r>
      <w:r>
        <w:rPr>
          <w:rFonts w:hint="eastAsia" w:ascii="仿宋_GB2312" w:hAnsi="微软雅黑" w:eastAsia="仿宋_GB2312" w:cs="仿宋_GB2312"/>
          <w:i w:val="0"/>
          <w:iCs w:val="0"/>
          <w:caps w:val="0"/>
          <w:color w:val="000000"/>
          <w:spacing w:val="0"/>
          <w:sz w:val="32"/>
          <w:szCs w:val="32"/>
          <w:u w:val="none"/>
          <w:lang w:val="en-US" w:eastAsia="zh-CN"/>
        </w:rPr>
        <w:t>0.91</w:t>
      </w:r>
      <w:r>
        <w:rPr>
          <w:rFonts w:hint="default" w:ascii="仿宋_GB2312" w:hAnsi="微软雅黑" w:eastAsia="仿宋_GB2312" w:cs="仿宋_GB2312"/>
          <w:i w:val="0"/>
          <w:iCs w:val="0"/>
          <w:caps w:val="0"/>
          <w:color w:val="000000"/>
          <w:spacing w:val="0"/>
          <w:sz w:val="32"/>
          <w:szCs w:val="32"/>
          <w:u w:val="none"/>
        </w:rPr>
        <w:t>万元、会议费</w:t>
      </w:r>
      <w:r>
        <w:rPr>
          <w:rFonts w:hint="eastAsia" w:ascii="仿宋_GB2312" w:hAnsi="微软雅黑" w:eastAsia="仿宋_GB2312" w:cs="仿宋_GB2312"/>
          <w:i w:val="0"/>
          <w:iCs w:val="0"/>
          <w:caps w:val="0"/>
          <w:color w:val="000000"/>
          <w:spacing w:val="0"/>
          <w:sz w:val="32"/>
          <w:szCs w:val="32"/>
          <w:u w:val="none"/>
          <w:lang w:val="en-US" w:eastAsia="zh-CN"/>
        </w:rPr>
        <w:t>0</w:t>
      </w:r>
      <w:r>
        <w:rPr>
          <w:rFonts w:hint="default" w:ascii="仿宋_GB2312" w:hAnsi="微软雅黑" w:eastAsia="仿宋_GB2312" w:cs="仿宋_GB2312"/>
          <w:i w:val="0"/>
          <w:iCs w:val="0"/>
          <w:caps w:val="0"/>
          <w:color w:val="000000"/>
          <w:spacing w:val="0"/>
          <w:sz w:val="32"/>
          <w:szCs w:val="32"/>
          <w:u w:val="none"/>
        </w:rPr>
        <w:t>万元、培训费</w:t>
      </w:r>
      <w:r>
        <w:rPr>
          <w:rFonts w:hint="eastAsia" w:ascii="仿宋_GB2312" w:hAnsi="微软雅黑" w:eastAsia="仿宋_GB2312" w:cs="仿宋_GB2312"/>
          <w:i w:val="0"/>
          <w:iCs w:val="0"/>
          <w:caps w:val="0"/>
          <w:color w:val="000000"/>
          <w:spacing w:val="0"/>
          <w:sz w:val="32"/>
          <w:szCs w:val="32"/>
          <w:u w:val="none"/>
          <w:lang w:val="en-US" w:eastAsia="zh-CN"/>
        </w:rPr>
        <w:t>0</w:t>
      </w:r>
      <w:r>
        <w:rPr>
          <w:rFonts w:hint="default" w:ascii="仿宋_GB2312" w:hAnsi="微软雅黑" w:eastAsia="仿宋_GB2312" w:cs="仿宋_GB2312"/>
          <w:i w:val="0"/>
          <w:iCs w:val="0"/>
          <w:caps w:val="0"/>
          <w:color w:val="000000"/>
          <w:spacing w:val="0"/>
          <w:sz w:val="32"/>
          <w:szCs w:val="32"/>
          <w:u w:val="none"/>
        </w:rPr>
        <w:t>万元、接待费</w:t>
      </w:r>
      <w:r>
        <w:rPr>
          <w:rFonts w:hint="eastAsia" w:ascii="仿宋_GB2312" w:hAnsi="微软雅黑" w:eastAsia="仿宋_GB2312" w:cs="仿宋_GB2312"/>
          <w:i w:val="0"/>
          <w:iCs w:val="0"/>
          <w:caps w:val="0"/>
          <w:color w:val="000000"/>
          <w:spacing w:val="0"/>
          <w:sz w:val="32"/>
          <w:szCs w:val="32"/>
          <w:u w:val="none"/>
          <w:lang w:val="en-US" w:eastAsia="zh-CN"/>
        </w:rPr>
        <w:t>0</w:t>
      </w:r>
      <w:r>
        <w:rPr>
          <w:rFonts w:hint="default" w:ascii="仿宋_GB2312" w:hAnsi="微软雅黑" w:eastAsia="仿宋_GB2312" w:cs="仿宋_GB2312"/>
          <w:i w:val="0"/>
          <w:iCs w:val="0"/>
          <w:caps w:val="0"/>
          <w:color w:val="000000"/>
          <w:spacing w:val="0"/>
          <w:sz w:val="32"/>
          <w:szCs w:val="32"/>
          <w:u w:val="none"/>
        </w:rPr>
        <w:t>万元、日常维修费0万元、专用材料及一般设备购置费0万元、水费</w:t>
      </w:r>
      <w:r>
        <w:rPr>
          <w:rFonts w:hint="eastAsia" w:ascii="仿宋_GB2312" w:hAnsi="微软雅黑" w:eastAsia="仿宋_GB2312" w:cs="仿宋_GB2312"/>
          <w:i w:val="0"/>
          <w:iCs w:val="0"/>
          <w:caps w:val="0"/>
          <w:color w:val="000000"/>
          <w:spacing w:val="0"/>
          <w:sz w:val="32"/>
          <w:szCs w:val="32"/>
          <w:u w:val="none"/>
          <w:lang w:val="en-US" w:eastAsia="zh-CN"/>
        </w:rPr>
        <w:t>0</w:t>
      </w:r>
      <w:r>
        <w:rPr>
          <w:rFonts w:hint="default" w:ascii="仿宋_GB2312" w:hAnsi="微软雅黑" w:eastAsia="仿宋_GB2312" w:cs="仿宋_GB2312"/>
          <w:i w:val="0"/>
          <w:iCs w:val="0"/>
          <w:caps w:val="0"/>
          <w:color w:val="000000"/>
          <w:spacing w:val="0"/>
          <w:sz w:val="32"/>
          <w:szCs w:val="32"/>
          <w:u w:val="none"/>
        </w:rPr>
        <w:t>万元、电费0万元、办公用房取暖费</w:t>
      </w:r>
      <w:r>
        <w:rPr>
          <w:rFonts w:hint="eastAsia" w:ascii="仿宋_GB2312" w:hAnsi="微软雅黑" w:eastAsia="仿宋_GB2312" w:cs="仿宋_GB2312"/>
          <w:i w:val="0"/>
          <w:iCs w:val="0"/>
          <w:caps w:val="0"/>
          <w:color w:val="000000"/>
          <w:spacing w:val="0"/>
          <w:sz w:val="32"/>
          <w:szCs w:val="32"/>
          <w:u w:val="none"/>
          <w:lang w:val="en-US" w:eastAsia="zh-CN"/>
        </w:rPr>
        <w:t>6.73</w:t>
      </w:r>
      <w:r>
        <w:rPr>
          <w:rFonts w:hint="default" w:ascii="仿宋_GB2312" w:hAnsi="微软雅黑" w:eastAsia="仿宋_GB2312" w:cs="仿宋_GB2312"/>
          <w:i w:val="0"/>
          <w:iCs w:val="0"/>
          <w:caps w:val="0"/>
          <w:color w:val="000000"/>
          <w:spacing w:val="0"/>
          <w:sz w:val="32"/>
          <w:szCs w:val="32"/>
          <w:u w:val="none"/>
        </w:rPr>
        <w:t>万元、办公用房物业管理费0万元、公务用车运行维护费3万元、其他</w:t>
      </w:r>
      <w:r>
        <w:rPr>
          <w:rFonts w:hint="eastAsia" w:ascii="仿宋_GB2312" w:hAnsi="微软雅黑" w:eastAsia="仿宋_GB2312" w:cs="仿宋_GB2312"/>
          <w:i w:val="0"/>
          <w:iCs w:val="0"/>
          <w:caps w:val="0"/>
          <w:color w:val="000000"/>
          <w:spacing w:val="0"/>
          <w:sz w:val="32"/>
          <w:szCs w:val="32"/>
          <w:u w:val="none"/>
          <w:lang w:eastAsia="zh-CN"/>
        </w:rPr>
        <w:t>交通</w:t>
      </w:r>
      <w:r>
        <w:rPr>
          <w:rFonts w:hint="default" w:ascii="仿宋_GB2312" w:hAnsi="微软雅黑" w:eastAsia="仿宋_GB2312" w:cs="仿宋_GB2312"/>
          <w:i w:val="0"/>
          <w:iCs w:val="0"/>
          <w:caps w:val="0"/>
          <w:color w:val="000000"/>
          <w:spacing w:val="0"/>
          <w:sz w:val="32"/>
          <w:szCs w:val="32"/>
          <w:u w:val="none"/>
        </w:rPr>
        <w:t>费用</w:t>
      </w:r>
      <w:r>
        <w:rPr>
          <w:rFonts w:hint="eastAsia" w:ascii="仿宋_GB2312" w:hAnsi="微软雅黑" w:eastAsia="仿宋_GB2312" w:cs="仿宋_GB2312"/>
          <w:i w:val="0"/>
          <w:iCs w:val="0"/>
          <w:caps w:val="0"/>
          <w:color w:val="000000"/>
          <w:spacing w:val="0"/>
          <w:sz w:val="32"/>
          <w:szCs w:val="32"/>
          <w:u w:val="none"/>
          <w:lang w:val="en-US" w:eastAsia="zh-CN"/>
        </w:rPr>
        <w:t>6.78</w:t>
      </w:r>
      <w:r>
        <w:rPr>
          <w:rFonts w:hint="default" w:ascii="仿宋_GB2312" w:hAnsi="微软雅黑" w:eastAsia="仿宋_GB2312" w:cs="仿宋_GB2312"/>
          <w:i w:val="0"/>
          <w:iCs w:val="0"/>
          <w:caps w:val="0"/>
          <w:color w:val="000000"/>
          <w:spacing w:val="0"/>
          <w:sz w:val="32"/>
          <w:szCs w:val="32"/>
          <w:u w:val="none"/>
        </w:rPr>
        <w:t>万元。</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default" w:ascii="仿宋_GB2312" w:hAnsi="微软雅黑" w:eastAsia="仿宋_GB2312" w:cs="仿宋_GB2312"/>
          <w:i w:val="0"/>
          <w:iCs w:val="0"/>
          <w:caps w:val="0"/>
          <w:color w:val="000000"/>
          <w:spacing w:val="0"/>
          <w:sz w:val="32"/>
          <w:szCs w:val="32"/>
          <w:u w:val="none"/>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eastAsia" w:ascii="宋体" w:hAnsi="宋体" w:eastAsia="仿宋" w:cs="宋体"/>
          <w:b w:val="0"/>
          <w:bCs w:val="0"/>
          <w:kern w:val="0"/>
          <w:sz w:val="32"/>
          <w:szCs w:val="32"/>
          <w:lang w:eastAsia="zh-CN"/>
        </w:rPr>
      </w:pPr>
      <w:r>
        <w:rPr>
          <w:rFonts w:hint="eastAsia" w:ascii="宋体" w:hAnsi="宋体" w:eastAsia="宋体" w:cs="宋体"/>
          <w:b w:val="0"/>
          <w:bCs w:val="0"/>
          <w:kern w:val="0"/>
          <w:sz w:val="32"/>
          <w:szCs w:val="32"/>
        </w:rPr>
        <w:t>三、政府采购情况。</w:t>
      </w:r>
      <w:r>
        <w:rPr>
          <w:rFonts w:hint="eastAsia" w:ascii="仿宋" w:hAnsi="仿宋" w:eastAsia="仿宋" w:cs="宋体"/>
          <w:b w:val="0"/>
          <w:bCs w:val="0"/>
          <w:kern w:val="0"/>
          <w:sz w:val="32"/>
          <w:szCs w:val="32"/>
        </w:rPr>
        <w:t xml:space="preserve"> </w:t>
      </w:r>
      <w:r>
        <w:rPr>
          <w:rFonts w:hint="eastAsia" w:ascii="仿宋" w:hAnsi="仿宋" w:eastAsia="仿宋" w:cs="宋体"/>
          <w:b w:val="0"/>
          <w:bCs w:val="0"/>
          <w:kern w:val="0"/>
          <w:sz w:val="32"/>
          <w:szCs w:val="32"/>
          <w:lang w:eastAsia="zh-CN"/>
        </w:rPr>
        <w:t>无</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宋体" w:hAnsi="宋体" w:eastAsia="宋体" w:cs="宋体"/>
          <w:b w:val="0"/>
          <w:bCs w:val="0"/>
          <w:kern w:val="0"/>
          <w:sz w:val="32"/>
          <w:szCs w:val="32"/>
        </w:rPr>
      </w:pPr>
      <w:r>
        <w:rPr>
          <w:rFonts w:hint="eastAsia" w:ascii="宋体" w:hAnsi="宋体" w:eastAsia="宋体" w:cs="宋体"/>
          <w:b w:val="0"/>
          <w:bCs w:val="0"/>
          <w:kern w:val="0"/>
          <w:sz w:val="32"/>
          <w:szCs w:val="32"/>
        </w:rPr>
        <w:t>四、关于“三公”经费预算情况说明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sz w:val="32"/>
          <w:szCs w:val="32"/>
          <w:u w:val="none"/>
        </w:rPr>
        <w:t>202</w:t>
      </w:r>
      <w:r>
        <w:rPr>
          <w:rFonts w:hint="eastAsia" w:ascii="仿宋_GB2312" w:hAnsi="微软雅黑" w:eastAsia="仿宋_GB2312" w:cs="仿宋_GB2312"/>
          <w:i w:val="0"/>
          <w:iCs w:val="0"/>
          <w:caps w:val="0"/>
          <w:color w:val="000000"/>
          <w:spacing w:val="0"/>
          <w:sz w:val="32"/>
          <w:szCs w:val="32"/>
          <w:u w:val="none"/>
          <w:lang w:val="en-US" w:eastAsia="zh-CN"/>
        </w:rPr>
        <w:t>3</w:t>
      </w:r>
      <w:r>
        <w:rPr>
          <w:rFonts w:hint="default" w:ascii="仿宋_GB2312" w:hAnsi="微软雅黑" w:eastAsia="仿宋_GB2312" w:cs="仿宋_GB2312"/>
          <w:i w:val="0"/>
          <w:iCs w:val="0"/>
          <w:caps w:val="0"/>
          <w:color w:val="000000"/>
          <w:spacing w:val="0"/>
          <w:sz w:val="32"/>
          <w:szCs w:val="32"/>
          <w:u w:val="none"/>
        </w:rPr>
        <w:t>年财政资金安排的“三公”经费预算数</w:t>
      </w:r>
      <w:r>
        <w:rPr>
          <w:rFonts w:hint="eastAsia" w:ascii="仿宋_GB2312" w:hAnsi="微软雅黑" w:eastAsia="仿宋_GB2312" w:cs="仿宋_GB2312"/>
          <w:i w:val="0"/>
          <w:iCs w:val="0"/>
          <w:caps w:val="0"/>
          <w:color w:val="000000"/>
          <w:spacing w:val="0"/>
          <w:sz w:val="32"/>
          <w:szCs w:val="32"/>
          <w:u w:val="none"/>
          <w:lang w:val="en-US" w:eastAsia="zh-CN"/>
        </w:rPr>
        <w:t>3</w:t>
      </w:r>
      <w:r>
        <w:rPr>
          <w:rFonts w:hint="default" w:ascii="仿宋_GB2312" w:hAnsi="微软雅黑" w:eastAsia="仿宋_GB2312" w:cs="仿宋_GB2312"/>
          <w:i w:val="0"/>
          <w:iCs w:val="0"/>
          <w:caps w:val="0"/>
          <w:color w:val="000000"/>
          <w:spacing w:val="0"/>
          <w:sz w:val="32"/>
          <w:szCs w:val="32"/>
          <w:u w:val="none"/>
        </w:rPr>
        <w:t>万元。</w:t>
      </w:r>
    </w:p>
    <w:p>
      <w:pPr>
        <w:pStyle w:val="2"/>
      </w:pPr>
      <w:r>
        <w:rPr>
          <w:rFonts w:hint="default" w:ascii="仿宋_GB2312" w:hAnsi="微软雅黑" w:eastAsia="仿宋_GB2312" w:cs="仿宋_GB2312"/>
          <w:i w:val="0"/>
          <w:iCs w:val="0"/>
          <w:caps w:val="0"/>
          <w:color w:val="000000"/>
          <w:spacing w:val="0"/>
          <w:sz w:val="32"/>
          <w:szCs w:val="32"/>
          <w:u w:val="none"/>
        </w:rPr>
        <w:t>其中：因公出国（境）费安排0万元，与去年预算数相同；公务用车购置费安排0万元；公务用车运行费安排3万元。</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ascii="宋体" w:hAnsi="宋体" w:eastAsia="宋体" w:cs="宋体"/>
          <w:b w:val="0"/>
          <w:bCs w:val="0"/>
          <w:kern w:val="0"/>
          <w:sz w:val="32"/>
          <w:szCs w:val="32"/>
        </w:rPr>
      </w:pPr>
      <w:r>
        <w:rPr>
          <w:rFonts w:hint="eastAsia" w:ascii="宋体" w:hAnsi="宋体" w:eastAsia="宋体" w:cs="宋体"/>
          <w:b w:val="0"/>
          <w:bCs w:val="0"/>
          <w:kern w:val="0"/>
          <w:sz w:val="32"/>
          <w:szCs w:val="32"/>
        </w:rPr>
        <w:t>五、其他重要事项情况说明</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lang w:eastAsia="zh-CN"/>
        </w:rPr>
      </w:pPr>
      <w:r>
        <w:rPr>
          <w:rFonts w:hint="eastAsia" w:ascii="仿宋" w:hAnsi="仿宋" w:eastAsia="仿宋" w:cs="宋体"/>
          <w:kern w:val="0"/>
          <w:sz w:val="32"/>
          <w:szCs w:val="32"/>
        </w:rPr>
        <w:t>1、政府债务情况。</w:t>
      </w:r>
      <w:r>
        <w:rPr>
          <w:rFonts w:hint="eastAsia" w:ascii="仿宋" w:hAnsi="仿宋" w:eastAsia="仿宋" w:cs="宋体"/>
          <w:kern w:val="0"/>
          <w:sz w:val="32"/>
          <w:szCs w:val="32"/>
          <w:lang w:eastAsia="zh-CN"/>
        </w:rPr>
        <w:t>无</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lang w:eastAsia="zh-CN"/>
        </w:rPr>
      </w:pPr>
      <w:r>
        <w:rPr>
          <w:rFonts w:hint="eastAsia" w:ascii="仿宋" w:hAnsi="仿宋" w:eastAsia="仿宋" w:cs="宋体"/>
          <w:kern w:val="0"/>
          <w:sz w:val="32"/>
          <w:szCs w:val="32"/>
        </w:rPr>
        <w:t>2、政府购买服务支出情况。</w:t>
      </w:r>
      <w:r>
        <w:rPr>
          <w:rFonts w:hint="eastAsia" w:ascii="仿宋" w:hAnsi="仿宋" w:eastAsia="仿宋" w:cs="宋体"/>
          <w:kern w:val="0"/>
          <w:sz w:val="32"/>
          <w:szCs w:val="32"/>
          <w:lang w:eastAsia="zh-CN"/>
        </w:rPr>
        <w:t>无</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3、国有资产占用使用情况。</w:t>
      </w:r>
    </w:p>
    <w:p>
      <w:pPr>
        <w:pStyle w:val="2"/>
        <w:rPr>
          <w:rFonts w:hint="eastAsia"/>
        </w:rPr>
      </w:pPr>
      <w:r>
        <w:rPr>
          <w:rFonts w:hint="default" w:ascii="仿宋_GB2312" w:hAnsi="微软雅黑" w:eastAsia="仿宋_GB2312" w:cs="仿宋_GB2312"/>
          <w:i w:val="0"/>
          <w:iCs w:val="0"/>
          <w:caps w:val="0"/>
          <w:color w:val="000000"/>
          <w:spacing w:val="0"/>
          <w:sz w:val="32"/>
          <w:szCs w:val="32"/>
          <w:u w:val="none"/>
        </w:rPr>
        <w:t>截止202</w:t>
      </w:r>
      <w:r>
        <w:rPr>
          <w:rFonts w:hint="eastAsia" w:ascii="仿宋_GB2312" w:hAnsi="微软雅黑" w:eastAsia="仿宋_GB2312" w:cs="仿宋_GB2312"/>
          <w:i w:val="0"/>
          <w:iCs w:val="0"/>
          <w:caps w:val="0"/>
          <w:color w:val="000000"/>
          <w:spacing w:val="0"/>
          <w:sz w:val="32"/>
          <w:szCs w:val="32"/>
          <w:u w:val="none"/>
          <w:lang w:val="en-US" w:eastAsia="zh-CN"/>
        </w:rPr>
        <w:t>3</w:t>
      </w:r>
      <w:r>
        <w:rPr>
          <w:rFonts w:hint="default" w:ascii="仿宋_GB2312" w:hAnsi="微软雅黑" w:eastAsia="仿宋_GB2312" w:cs="仿宋_GB2312"/>
          <w:i w:val="0"/>
          <w:iCs w:val="0"/>
          <w:caps w:val="0"/>
          <w:color w:val="000000"/>
          <w:spacing w:val="0"/>
          <w:sz w:val="32"/>
          <w:szCs w:val="32"/>
          <w:u w:val="none"/>
        </w:rPr>
        <w:t>年12月31日，调兵山市总工会及所属单位共有车辆1辆，其中：一般公务用车1辆，一般执法执勤用车0辆，特种专业技术用车0辆，其他用车0辆；单价50万元（含）以上通用设备共有0台（套）；单价100万元（含）以上通用设备共有0台（套）。</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640"/>
        <w:rPr>
          <w:rFonts w:hint="eastAsia" w:ascii="微软雅黑" w:hAnsi="微软雅黑" w:eastAsia="微软雅黑" w:cs="微软雅黑"/>
          <w:i w:val="0"/>
          <w:iCs w:val="0"/>
          <w:caps w:val="0"/>
          <w:color w:val="000000"/>
          <w:spacing w:val="0"/>
          <w:sz w:val="21"/>
          <w:szCs w:val="21"/>
          <w:u w:val="none"/>
        </w:rPr>
      </w:pPr>
      <w:r>
        <w:rPr>
          <w:rFonts w:hint="default" w:ascii="仿宋_GB2312" w:hAnsi="微软雅黑" w:eastAsia="仿宋_GB2312" w:cs="仿宋_GB2312"/>
          <w:i w:val="0"/>
          <w:iCs w:val="0"/>
          <w:caps w:val="0"/>
          <w:color w:val="000000"/>
          <w:spacing w:val="0"/>
          <w:sz w:val="32"/>
          <w:szCs w:val="32"/>
          <w:u w:val="none"/>
        </w:rPr>
        <w:t>根据预算绩效管理工作要求，我部门202</w:t>
      </w:r>
      <w:r>
        <w:rPr>
          <w:rFonts w:hint="eastAsia" w:ascii="仿宋_GB2312" w:hAnsi="微软雅黑" w:eastAsia="仿宋_GB2312" w:cs="仿宋_GB2312"/>
          <w:i w:val="0"/>
          <w:iCs w:val="0"/>
          <w:caps w:val="0"/>
          <w:color w:val="000000"/>
          <w:spacing w:val="0"/>
          <w:sz w:val="32"/>
          <w:szCs w:val="32"/>
          <w:u w:val="none"/>
          <w:lang w:val="en-US" w:eastAsia="zh-CN"/>
        </w:rPr>
        <w:t>3</w:t>
      </w:r>
      <w:r>
        <w:rPr>
          <w:rFonts w:hint="default" w:ascii="仿宋_GB2312" w:hAnsi="微软雅黑" w:eastAsia="仿宋_GB2312" w:cs="仿宋_GB2312"/>
          <w:i w:val="0"/>
          <w:iCs w:val="0"/>
          <w:caps w:val="0"/>
          <w:color w:val="000000"/>
          <w:spacing w:val="0"/>
          <w:sz w:val="32"/>
          <w:szCs w:val="32"/>
          <w:u w:val="none"/>
        </w:rPr>
        <w:t>年应编制绩效目标的项目0个，实际编制绩效目标的项目0个，涉及资金0万元。</w:t>
      </w:r>
    </w:p>
    <w:p>
      <w:pPr>
        <w:pStyle w:val="2"/>
        <w:numPr>
          <w:numId w:val="0"/>
        </w:numPr>
        <w:ind w:leftChars="400"/>
        <w:rPr>
          <w:rFonts w:hint="eastAsia"/>
        </w:rPr>
      </w:pP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lang w:eastAsia="zh-CN"/>
        </w:rPr>
      </w:pPr>
      <w:r>
        <w:rPr>
          <w:rFonts w:hint="eastAsia" w:ascii="仿宋" w:hAnsi="仿宋" w:eastAsia="仿宋" w:cs="宋体"/>
          <w:kern w:val="0"/>
          <w:sz w:val="32"/>
          <w:szCs w:val="32"/>
        </w:rPr>
        <w:t>5、扶贫资金安排情况。</w:t>
      </w:r>
      <w:r>
        <w:rPr>
          <w:rFonts w:hint="eastAsia" w:ascii="仿宋" w:hAnsi="仿宋" w:eastAsia="仿宋" w:cs="宋体"/>
          <w:kern w:val="0"/>
          <w:sz w:val="32"/>
          <w:szCs w:val="32"/>
          <w:lang w:eastAsia="zh-CN"/>
        </w:rPr>
        <w:t>无</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ascii="宋体" w:hAnsi="宋体" w:eastAsia="宋体" w:cs="宋体"/>
          <w:kern w:val="0"/>
          <w:sz w:val="32"/>
          <w:szCs w:val="32"/>
        </w:rPr>
      </w:pPr>
      <w:r>
        <w:rPr>
          <w:rFonts w:hint="eastAsia" w:ascii="黑体" w:hAnsi="黑体" w:eastAsia="黑体" w:cs="宋体"/>
          <w:kern w:val="0"/>
          <w:sz w:val="32"/>
          <w:szCs w:val="32"/>
        </w:rPr>
        <w:t>第四部分 名词解释</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1.财政拨款收入：指市级财政当年拨付的资金。</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2.基本支出：指保障机构正常运转、完成日常工作任务而发生的人员支出和公用支出。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3.项目支出：指在基本支出之外为完成特定行政任务和事业发展目标所发生的支出。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4.行政事业性收费收入：指依据法律、行政法规、国务院有关规定、国务院财政单位会同价格主管单位共同发布的规章或者规定，省、自治区、直辖市人民政府财政单位会同价格主管单位共同发布的规定所收取的各项收费收入。</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5.政府性基金收入：反应各级政府及其所属单位根据法律、行政法规规定并经国务院或财政部批准，向公民、法人和其他组织征收的政府性基金，以及参照政府性基金管理或纳入基金预算、具有特定用途的财政资金。</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6.“三公”经费：指用财政拨款安排的因公出国（境）费、公务用车购置及运行费和公务接待费。其中，因公出国（境）费反应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7.一般公共服务（类）财政事务（款）行政运行（项）：反映行政单位（包括实行公务员管理的事业单位）的基本支出。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8.一般公共服务（类）财政事务（款）一般行政管理事务（项）：反映行政单位（包括实行公务员管理的事业单位）未单独设置项级科目的其他项目支出。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9.一般公共服务（类）财政事务（款）预算改革业务（项）：反映财政单位用于预算改革方面的支出。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10.一般公共服务（类）财政事务（款）财政国库业务（项）：反映财政单位用于财政国库集中收付业务方面的支出。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11.一般公共服务（类）财政事务（款）事业运行（项）：反映事业单位的基本支出，不包括行政单位（包括实行公务员管理的事业单位）后勤服务中心、医务室等附属事业单位。</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12.一般公共服务（类）财政事务（款）其他财政事务支出（项）：反映除上述项目以外其他财政事务方面的支出。</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13.社会保障和就业（类）行政事业单位离退休（款）归口管理的行政单位离退休（项）：反映实行归口管理的行政单位（包括实行公务员管理的事业单位）开支的离退休经费。</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14.社会保障和就业（类）行政事业单位离退休（款）事业单位离退休（项）：反映实行归口管理的事业单位开支的离退休经费。</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15.医疗卫生与计划生育（类）医疗保障（款）行政单位医疗（项）：反映财政单位集中安排的行政单位基本医疗保险缴费经费，未参加医疗保险的行政单位的公费医疗经费，按国家规定享受离休人员、红军老战士待遇人员的医疗经费。</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16.医疗卫生与计划生育（类）医疗保障（款）事业单位医疗（项）：反映财政单位集中安排的事业单位基本医疗保险缴费经费，未参加医疗保险的事业单位的公费医疗经费，按国家规定享受离休人员待遇人员的医疗经费。</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600" w:lineRule="exact"/>
        <w:ind w:firstLine="640" w:firstLineChars="200"/>
        <w:jc w:val="left"/>
        <w:textAlignment w:val="auto"/>
        <w:rPr>
          <w:rFonts w:hint="eastAsia" w:ascii="仿宋" w:hAnsi="仿宋" w:eastAsia="仿宋" w:cs="宋体"/>
          <w:kern w:val="0"/>
          <w:sz w:val="32"/>
          <w:szCs w:val="32"/>
        </w:rPr>
      </w:pPr>
      <w:r>
        <w:rPr>
          <w:rFonts w:hint="eastAsia" w:ascii="仿宋" w:hAnsi="仿宋" w:eastAsia="仿宋" w:cs="宋体"/>
          <w:kern w:val="0"/>
          <w:sz w:val="32"/>
          <w:szCs w:val="32"/>
        </w:rPr>
        <w:t>17.住房保障（类）住房改革（款）住房公积金（项）：反映行政事业单位按人力资源和社会保障部、财政部规定的基本工资和津贴补贴以及规定比例为职工缴纳的住房公积金。</w:t>
      </w:r>
    </w:p>
    <w:p>
      <w:pPr>
        <w:widowControl/>
        <w:spacing w:before="100" w:beforeAutospacing="1" w:after="100" w:afterAutospacing="1"/>
        <w:ind w:firstLine="640" w:firstLineChars="200"/>
        <w:jc w:val="left"/>
        <w:rPr>
          <w:rFonts w:hint="eastAsia" w:ascii="仿宋" w:hAnsi="仿宋" w:eastAsia="仿宋" w:cs="宋体"/>
          <w:kern w:val="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437F19"/>
    <w:multiLevelType w:val="singleLevel"/>
    <w:tmpl w:val="B1437F19"/>
    <w:lvl w:ilvl="0" w:tentative="0">
      <w:start w:val="2"/>
      <w:numFmt w:val="chineseCounting"/>
      <w:suff w:val="nothing"/>
      <w:lvlText w:val="%1、"/>
      <w:lvlJc w:val="left"/>
      <w:rPr>
        <w:rFonts w:hint="eastAsia"/>
      </w:rPr>
    </w:lvl>
  </w:abstractNum>
  <w:abstractNum w:abstractNumId="1">
    <w:nsid w:val="DCA8F862"/>
    <w:multiLevelType w:val="singleLevel"/>
    <w:tmpl w:val="DCA8F862"/>
    <w:lvl w:ilvl="0" w:tentative="0">
      <w:start w:val="4"/>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g4YmYwMTNmMjQ4NzQ0ODk2NTU4MGRkOTczNmMyZTMifQ=="/>
  </w:docVars>
  <w:rsids>
    <w:rsidRoot w:val="00EB30C8"/>
    <w:rsid w:val="00080600"/>
    <w:rsid w:val="00083894"/>
    <w:rsid w:val="000B4C7D"/>
    <w:rsid w:val="000C483D"/>
    <w:rsid w:val="000E05FF"/>
    <w:rsid w:val="000E0B7E"/>
    <w:rsid w:val="00103597"/>
    <w:rsid w:val="00124F81"/>
    <w:rsid w:val="001F44F9"/>
    <w:rsid w:val="00200225"/>
    <w:rsid w:val="00203BCA"/>
    <w:rsid w:val="0022195B"/>
    <w:rsid w:val="00222BD3"/>
    <w:rsid w:val="00242B6F"/>
    <w:rsid w:val="002479D5"/>
    <w:rsid w:val="00255C6A"/>
    <w:rsid w:val="002630FD"/>
    <w:rsid w:val="002C5568"/>
    <w:rsid w:val="002D247C"/>
    <w:rsid w:val="002D613F"/>
    <w:rsid w:val="00311928"/>
    <w:rsid w:val="00320E83"/>
    <w:rsid w:val="00374D7F"/>
    <w:rsid w:val="0042640D"/>
    <w:rsid w:val="004618F8"/>
    <w:rsid w:val="00465BF9"/>
    <w:rsid w:val="004810B6"/>
    <w:rsid w:val="0049361C"/>
    <w:rsid w:val="0049784B"/>
    <w:rsid w:val="004A5E03"/>
    <w:rsid w:val="004F5CA9"/>
    <w:rsid w:val="0050509F"/>
    <w:rsid w:val="00543916"/>
    <w:rsid w:val="00564554"/>
    <w:rsid w:val="0059343C"/>
    <w:rsid w:val="005B1F76"/>
    <w:rsid w:val="005B6526"/>
    <w:rsid w:val="005E007A"/>
    <w:rsid w:val="006222B5"/>
    <w:rsid w:val="006301B3"/>
    <w:rsid w:val="006445CE"/>
    <w:rsid w:val="006519BE"/>
    <w:rsid w:val="00663266"/>
    <w:rsid w:val="00682881"/>
    <w:rsid w:val="006A558A"/>
    <w:rsid w:val="006D3B74"/>
    <w:rsid w:val="00704EC6"/>
    <w:rsid w:val="00745A11"/>
    <w:rsid w:val="00775340"/>
    <w:rsid w:val="00782E81"/>
    <w:rsid w:val="008455D1"/>
    <w:rsid w:val="0087007D"/>
    <w:rsid w:val="008726B1"/>
    <w:rsid w:val="008A2FCF"/>
    <w:rsid w:val="008E5F6E"/>
    <w:rsid w:val="008F23CB"/>
    <w:rsid w:val="00902FC2"/>
    <w:rsid w:val="009053CF"/>
    <w:rsid w:val="0093690D"/>
    <w:rsid w:val="00993F2D"/>
    <w:rsid w:val="00997B59"/>
    <w:rsid w:val="009E1D42"/>
    <w:rsid w:val="00A23A5F"/>
    <w:rsid w:val="00A34D8B"/>
    <w:rsid w:val="00A65A42"/>
    <w:rsid w:val="00A72C4E"/>
    <w:rsid w:val="00AE066F"/>
    <w:rsid w:val="00B343B6"/>
    <w:rsid w:val="00B90452"/>
    <w:rsid w:val="00BB0661"/>
    <w:rsid w:val="00BB1A94"/>
    <w:rsid w:val="00BC0FDD"/>
    <w:rsid w:val="00BC77CD"/>
    <w:rsid w:val="00C15E9B"/>
    <w:rsid w:val="00C314E0"/>
    <w:rsid w:val="00C816AE"/>
    <w:rsid w:val="00D346FC"/>
    <w:rsid w:val="00D55BA4"/>
    <w:rsid w:val="00D57F2C"/>
    <w:rsid w:val="00DE7369"/>
    <w:rsid w:val="00DF0B06"/>
    <w:rsid w:val="00E56230"/>
    <w:rsid w:val="00E937F7"/>
    <w:rsid w:val="00EB30C8"/>
    <w:rsid w:val="00F04002"/>
    <w:rsid w:val="00F06476"/>
    <w:rsid w:val="00F356C4"/>
    <w:rsid w:val="00FA5A23"/>
    <w:rsid w:val="00FC4514"/>
    <w:rsid w:val="0E157380"/>
    <w:rsid w:val="17277BEF"/>
    <w:rsid w:val="1F134142"/>
    <w:rsid w:val="6C484CC6"/>
    <w:rsid w:val="7391130F"/>
    <w:rsid w:val="73EF17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jc w:val="left"/>
    </w:pPr>
    <w:rPr>
      <w:color w:val="000000"/>
      <w:kern w:val="0"/>
      <w:sz w:val="24"/>
      <w:szCs w:val="24"/>
    </w:rPr>
  </w:style>
  <w:style w:type="paragraph" w:styleId="3">
    <w:name w:val="Body Text Indent"/>
    <w:basedOn w:val="1"/>
    <w:next w:val="4"/>
    <w:qFormat/>
    <w:uiPriority w:val="0"/>
    <w:pPr>
      <w:spacing w:after="120"/>
      <w:ind w:left="420" w:leftChars="200"/>
    </w:pPr>
  </w:style>
  <w:style w:type="paragraph" w:styleId="4">
    <w:name w:val="Normal Indent"/>
    <w:basedOn w:val="1"/>
    <w:next w:val="1"/>
    <w:qFormat/>
    <w:uiPriority w:val="99"/>
    <w:pPr>
      <w:ind w:firstLine="420" w:firstLineChars="200"/>
    </w:pPr>
    <w:rPr>
      <w:rFonts w:ascii="Calibri" w:hAnsi="Calibri" w:eastAsia="仿宋" w:cs="宋体"/>
      <w:sz w:val="32"/>
    </w:rPr>
  </w:style>
  <w:style w:type="paragraph" w:styleId="5">
    <w:name w:val="footer"/>
    <w:basedOn w:val="1"/>
    <w:link w:val="12"/>
    <w:semiHidden/>
    <w:unhideWhenUsed/>
    <w:uiPriority w:val="99"/>
    <w:pPr>
      <w:tabs>
        <w:tab w:val="center" w:pos="4153"/>
        <w:tab w:val="right" w:pos="8306"/>
      </w:tabs>
      <w:snapToGrid w:val="0"/>
      <w:jc w:val="left"/>
    </w:pPr>
    <w:rPr>
      <w:sz w:val="18"/>
      <w:szCs w:val="18"/>
    </w:rPr>
  </w:style>
  <w:style w:type="paragraph" w:styleId="6">
    <w:name w:val="header"/>
    <w:basedOn w:val="1"/>
    <w:link w:val="11"/>
    <w:semiHidden/>
    <w:unhideWhenUs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basedOn w:val="9"/>
    <w:qFormat/>
    <w:uiPriority w:val="22"/>
    <w:rPr>
      <w:b/>
      <w:bCs/>
    </w:rPr>
  </w:style>
  <w:style w:type="character" w:customStyle="1" w:styleId="11">
    <w:name w:val="页眉 Char"/>
    <w:basedOn w:val="9"/>
    <w:link w:val="6"/>
    <w:semiHidden/>
    <w:uiPriority w:val="99"/>
    <w:rPr>
      <w:sz w:val="18"/>
      <w:szCs w:val="18"/>
    </w:rPr>
  </w:style>
  <w:style w:type="character" w:customStyle="1" w:styleId="12">
    <w:name w:val="页脚 Char"/>
    <w:basedOn w:val="9"/>
    <w:link w:val="5"/>
    <w:semiHidden/>
    <w:uiPriority w:val="99"/>
    <w:rPr>
      <w:sz w:val="18"/>
      <w:szCs w:val="18"/>
    </w:rPr>
  </w:style>
  <w:style w:type="paragraph" w:styleId="13">
    <w:name w:val="List Paragraph"/>
    <w:basedOn w:val="1"/>
    <w:qFormat/>
    <w:uiPriority w:val="34"/>
    <w:pPr>
      <w:ind w:firstLine="420" w:firstLineChars="200"/>
    </w:pPr>
  </w:style>
  <w:style w:type="paragraph" w:styleId="14">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Pages>
  <Words>2510</Words>
  <Characters>2752</Characters>
  <Lines>16</Lines>
  <Paragraphs>4</Paragraphs>
  <TotalTime>1</TotalTime>
  <ScaleCrop>false</ScaleCrop>
  <LinksUpToDate>false</LinksUpToDate>
  <CharactersWithSpaces>2785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2020-01-12T08:37:00Z</dcterms:created>
  <dc:creator>微软用户</dc:creator>
  <cp:lastModifiedBy>lenovo</cp:lastModifiedBy>
  <cp:lastPrinted>2020-01-13T00:49:00Z</cp:lastPrinted>
  <dcterms:modified xsi:type="dcterms:W3CDTF">2023-01-29T02:13:52Z</dcterms:modified>
  <cp:revision>92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8EA82CA9887640F982F5B55622B20C7D</vt:lpwstr>
  </property>
</Properties>
</file>